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B3B60" w14:textId="77777777" w:rsidR="00B507FD" w:rsidRPr="00915E8F" w:rsidRDefault="00B507FD" w:rsidP="00DB0D28">
      <w:pPr>
        <w:ind w:right="-142"/>
        <w:jc w:val="both"/>
        <w:rPr>
          <w:rStyle w:val="longtext"/>
          <w:i/>
          <w:color w:val="000000"/>
          <w:sz w:val="22"/>
          <w:szCs w:val="22"/>
          <w:lang w:val="en-US"/>
        </w:rPr>
        <w:sectPr w:rsidR="00B507FD" w:rsidRPr="00915E8F" w:rsidSect="00B507FD">
          <w:headerReference w:type="even" r:id="rId8"/>
          <w:headerReference w:type="default" r:id="rId9"/>
          <w:footerReference w:type="default" r:id="rId10"/>
          <w:headerReference w:type="first" r:id="rId11"/>
          <w:footerReference w:type="first" r:id="rId12"/>
          <w:type w:val="continuous"/>
          <w:pgSz w:w="11907" w:h="16840" w:code="9"/>
          <w:pgMar w:top="1239" w:right="1134" w:bottom="1418" w:left="1134" w:header="709" w:footer="487" w:gutter="0"/>
          <w:pgNumType w:start="1"/>
          <w:cols w:space="708"/>
          <w:titlePg/>
          <w:docGrid w:linePitch="360"/>
        </w:sectPr>
      </w:pPr>
      <w:bookmarkStart w:id="0" w:name="_Toc232836796"/>
      <w:bookmarkStart w:id="1" w:name="_Toc273530253"/>
      <w:bookmarkStart w:id="2" w:name="_GoBack"/>
      <w:bookmarkEnd w:id="2"/>
    </w:p>
    <w:bookmarkEnd w:id="0"/>
    <w:bookmarkEnd w:id="1"/>
    <w:p w14:paraId="22D1CB09" w14:textId="77777777" w:rsidR="008F7B35" w:rsidRPr="00B37F7E" w:rsidRDefault="008F7B35" w:rsidP="00B37F7E">
      <w:pPr>
        <w:rPr>
          <w:rFonts w:ascii="Franklin Gothic Demi" w:hAnsi="Franklin Gothic Demi"/>
          <w:bCs/>
          <w:sz w:val="32"/>
          <w:szCs w:val="30"/>
          <w:lang w:val="en-US"/>
        </w:rPr>
      </w:pPr>
      <w:r w:rsidRPr="00B37F7E">
        <w:rPr>
          <w:rFonts w:ascii="Franklin Gothic Demi" w:hAnsi="Franklin Gothic Demi"/>
          <w:bCs/>
          <w:sz w:val="32"/>
          <w:szCs w:val="30"/>
          <w:lang w:val="en-US"/>
        </w:rPr>
        <w:t>Instructions for Authors</w:t>
      </w:r>
    </w:p>
    <w:p w14:paraId="6566E72B"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color w:val="000000"/>
          <w:sz w:val="22"/>
          <w:szCs w:val="22"/>
          <w:lang w:val="en-GB"/>
        </w:rPr>
        <w:t>Preparation of manuscripts</w:t>
      </w:r>
    </w:p>
    <w:p w14:paraId="37BF40BA" w14:textId="77777777" w:rsidR="00915E8F" w:rsidRPr="00915E8F" w:rsidRDefault="00915E8F" w:rsidP="007E4DC3">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Only manuscripts in English will be accepted.</w:t>
      </w:r>
      <w:r w:rsidRPr="00915E8F">
        <w:rPr>
          <w:bCs/>
          <w:color w:val="000000"/>
          <w:sz w:val="22"/>
          <w:szCs w:val="22"/>
          <w:lang w:val="en-GB"/>
        </w:rPr>
        <w:t xml:space="preserve"> British or American usage is acceptable, but they should not be mixed.</w:t>
      </w:r>
    </w:p>
    <w:p w14:paraId="3F22ECD2" w14:textId="77777777" w:rsidR="00915E8F" w:rsidRPr="00915E8F" w:rsidRDefault="00915E8F" w:rsidP="00915E8F">
      <w:pPr>
        <w:shd w:val="clear" w:color="auto" w:fill="FFFFFF"/>
        <w:spacing w:before="240" w:after="240"/>
        <w:rPr>
          <w:bCs/>
          <w:color w:val="000000"/>
          <w:sz w:val="22"/>
          <w:szCs w:val="22"/>
          <w:lang w:val="en-GB"/>
        </w:rPr>
      </w:pPr>
      <w:r w:rsidRPr="00915E8F">
        <w:rPr>
          <w:bCs/>
          <w:color w:val="000000"/>
          <w:sz w:val="22"/>
          <w:szCs w:val="22"/>
          <w:lang w:val="en-GB"/>
        </w:rPr>
        <w:t>• </w:t>
      </w:r>
      <w:r w:rsidRPr="00915E8F">
        <w:rPr>
          <w:b/>
          <w:bCs/>
          <w:color w:val="000000"/>
          <w:sz w:val="22"/>
          <w:szCs w:val="22"/>
          <w:lang w:val="en-GB"/>
        </w:rPr>
        <w:t xml:space="preserve">The corresponding author should submit the manuscript </w:t>
      </w:r>
      <w:r w:rsidRPr="00693EFC">
        <w:rPr>
          <w:b/>
          <w:bCs/>
          <w:color w:val="000000"/>
          <w:sz w:val="22"/>
          <w:szCs w:val="22"/>
          <w:lang w:val="en-GB"/>
        </w:rPr>
        <w:t>online</w:t>
      </w:r>
      <w:r w:rsidR="00693EFC" w:rsidRPr="00693EFC">
        <w:rPr>
          <w:b/>
          <w:bCs/>
          <w:color w:val="000000"/>
          <w:sz w:val="22"/>
          <w:szCs w:val="22"/>
          <w:lang w:val="en-GB"/>
        </w:rPr>
        <w:t xml:space="preserve"> at</w:t>
      </w:r>
      <w:r w:rsidR="00693EFC">
        <w:rPr>
          <w:bCs/>
          <w:color w:val="000000"/>
          <w:sz w:val="22"/>
          <w:szCs w:val="22"/>
          <w:lang w:val="en-GB"/>
        </w:rPr>
        <w:t xml:space="preserve"> </w:t>
      </w:r>
      <w:hyperlink r:id="rId13" w:history="1">
        <w:r w:rsidRPr="00915E8F">
          <w:rPr>
            <w:rStyle w:val="Hyperlink"/>
            <w:bCs/>
            <w:color w:val="0070C0"/>
            <w:sz w:val="22"/>
            <w:szCs w:val="22"/>
            <w:u w:val="none"/>
            <w:lang w:val="en-GB"/>
          </w:rPr>
          <w:t>http://revista.iq.unesp.br/ojs/index.php/ecletica/author</w:t>
        </w:r>
      </w:hyperlink>
    </w:p>
    <w:p w14:paraId="39E4188B"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Manuscripts must be sent in editable files as</w:t>
      </w:r>
      <w:r w:rsidR="00693EFC">
        <w:rPr>
          <w:bCs/>
          <w:color w:val="000000"/>
          <w:sz w:val="22"/>
          <w:szCs w:val="22"/>
          <w:lang w:val="en-GB"/>
        </w:rPr>
        <w:t xml:space="preserve"> </w:t>
      </w:r>
      <w:r w:rsidRPr="00915E8F">
        <w:rPr>
          <w:bCs/>
          <w:color w:val="000000"/>
          <w:sz w:val="22"/>
          <w:szCs w:val="22"/>
          <w:lang w:val="en-GB"/>
        </w:rPr>
        <w:t>*.doc, *.docx or *.</w:t>
      </w:r>
      <w:proofErr w:type="spellStart"/>
      <w:r w:rsidRPr="00915E8F">
        <w:rPr>
          <w:bCs/>
          <w:color w:val="000000"/>
          <w:sz w:val="22"/>
          <w:szCs w:val="22"/>
          <w:lang w:val="en-GB"/>
        </w:rPr>
        <w:t>odt</w:t>
      </w:r>
      <w:proofErr w:type="spellEnd"/>
      <w:r w:rsidRPr="00915E8F">
        <w:rPr>
          <w:bCs/>
          <w:color w:val="000000"/>
          <w:sz w:val="22"/>
          <w:szCs w:val="22"/>
          <w:lang w:val="en-GB"/>
        </w:rPr>
        <w:t>. The text must be typed using font style Times New Roman and size 11. Space between lines should be 1.5 mm and paper size A4.</w:t>
      </w:r>
    </w:p>
    <w:p w14:paraId="7E8E67AE"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The manuscript should be organized in sections as follows:</w:t>
      </w:r>
      <w:r w:rsidRPr="00915E8F">
        <w:rPr>
          <w:bCs/>
          <w:color w:val="000000"/>
          <w:sz w:val="22"/>
          <w:szCs w:val="22"/>
          <w:lang w:val="en-GB"/>
        </w:rPr>
        <w:t xml:space="preserve"> Introduction, Experimental, Results and Discussion, Conclusions, and References. Sections titles must be written in bold and </w:t>
      </w:r>
      <w:r w:rsidR="00AB3738" w:rsidRPr="00AB3738">
        <w:rPr>
          <w:bCs/>
          <w:color w:val="000000"/>
          <w:sz w:val="22"/>
          <w:szCs w:val="22"/>
          <w:lang w:val="en-GB"/>
        </w:rPr>
        <w:t xml:space="preserve">sequentially </w:t>
      </w:r>
      <w:r w:rsidRPr="00915E8F">
        <w:rPr>
          <w:bCs/>
          <w:color w:val="000000"/>
          <w:sz w:val="22"/>
          <w:szCs w:val="22"/>
          <w:lang w:val="en-GB"/>
        </w:rPr>
        <w:t>numbered; only the first letter should be in uppercase letter. Subsections should be written in normal and italic lowercase letters. For example:</w:t>
      </w:r>
      <w:r w:rsidR="00AB3738">
        <w:rPr>
          <w:bCs/>
          <w:color w:val="000000"/>
          <w:sz w:val="22"/>
          <w:szCs w:val="22"/>
          <w:lang w:val="en-GB"/>
        </w:rPr>
        <w:t xml:space="preserve"> </w:t>
      </w:r>
      <w:r w:rsidRPr="00915E8F">
        <w:rPr>
          <w:b/>
          <w:bCs/>
          <w:color w:val="000000"/>
          <w:sz w:val="22"/>
          <w:szCs w:val="22"/>
          <w:lang w:val="en-GB"/>
        </w:rPr>
        <w:t>1. Introduction</w:t>
      </w:r>
      <w:r w:rsidRPr="00915E8F">
        <w:rPr>
          <w:bCs/>
          <w:color w:val="000000"/>
          <w:sz w:val="22"/>
          <w:szCs w:val="22"/>
          <w:lang w:val="en-GB"/>
        </w:rPr>
        <w:t>;</w:t>
      </w:r>
      <w:r w:rsidR="00AB3738">
        <w:rPr>
          <w:bCs/>
          <w:color w:val="000000"/>
          <w:sz w:val="22"/>
          <w:szCs w:val="22"/>
          <w:lang w:val="en-GB"/>
        </w:rPr>
        <w:t xml:space="preserve"> </w:t>
      </w:r>
      <w:r w:rsidRPr="00915E8F">
        <w:rPr>
          <w:bCs/>
          <w:i/>
          <w:iCs/>
          <w:color w:val="000000"/>
          <w:sz w:val="22"/>
          <w:szCs w:val="22"/>
          <w:lang w:val="en-GB"/>
        </w:rPr>
        <w:t>1.1 History;</w:t>
      </w:r>
      <w:r w:rsidR="00AB3738">
        <w:rPr>
          <w:bCs/>
          <w:i/>
          <w:iCs/>
          <w:color w:val="000000"/>
          <w:sz w:val="22"/>
          <w:szCs w:val="22"/>
          <w:lang w:val="en-GB"/>
        </w:rPr>
        <w:t xml:space="preserve"> </w:t>
      </w:r>
      <w:r w:rsidRPr="00915E8F">
        <w:rPr>
          <w:b/>
          <w:bCs/>
          <w:color w:val="000000"/>
          <w:sz w:val="22"/>
          <w:szCs w:val="22"/>
          <w:lang w:val="en-GB"/>
        </w:rPr>
        <w:t>2. Experimental</w:t>
      </w:r>
      <w:r w:rsidRPr="00915E8F">
        <w:rPr>
          <w:bCs/>
          <w:color w:val="000000"/>
          <w:sz w:val="22"/>
          <w:szCs w:val="22"/>
          <w:lang w:val="en-GB"/>
        </w:rPr>
        <w:t>;</w:t>
      </w:r>
      <w:r w:rsidR="00AB3738">
        <w:rPr>
          <w:bCs/>
          <w:color w:val="000000"/>
          <w:sz w:val="22"/>
          <w:szCs w:val="22"/>
          <w:lang w:val="en-GB"/>
        </w:rPr>
        <w:t xml:space="preserve"> </w:t>
      </w:r>
      <w:r w:rsidRPr="00915E8F">
        <w:rPr>
          <w:bCs/>
          <w:i/>
          <w:iCs/>
          <w:color w:val="000000"/>
          <w:sz w:val="22"/>
          <w:szCs w:val="22"/>
          <w:lang w:val="en-GB"/>
        </w:rPr>
        <w:t>2.1 Surface characterization; 2.1.1 Morphological analysis</w:t>
      </w:r>
      <w:r>
        <w:rPr>
          <w:bCs/>
          <w:i/>
          <w:iCs/>
          <w:color w:val="000000"/>
          <w:sz w:val="22"/>
          <w:szCs w:val="22"/>
          <w:lang w:val="en-GB"/>
        </w:rPr>
        <w:t>.</w:t>
      </w:r>
    </w:p>
    <w:p w14:paraId="382C8096"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The cover letter should include</w:t>
      </w:r>
      <w:r w:rsidRPr="00915E8F">
        <w:rPr>
          <w:bCs/>
          <w:color w:val="000000"/>
          <w:sz w:val="22"/>
          <w:szCs w:val="22"/>
          <w:lang w:val="en-GB"/>
        </w:rPr>
        <w:t>: the authors’ full names, e-mail addresses, ORCID code and affiliations, and remarks about the novelty and relevance of the work. The cover letter should also contain a declaration</w:t>
      </w:r>
      <w:r w:rsidR="00F119C2">
        <w:rPr>
          <w:bCs/>
          <w:color w:val="000000"/>
          <w:sz w:val="22"/>
          <w:szCs w:val="22"/>
          <w:lang w:val="en-GB"/>
        </w:rPr>
        <w:t xml:space="preserve"> </w:t>
      </w:r>
      <w:r w:rsidRPr="00915E8F">
        <w:rPr>
          <w:bCs/>
          <w:color w:val="000000"/>
          <w:sz w:val="22"/>
          <w:szCs w:val="22"/>
          <w:lang w:val="en-GB"/>
        </w:rPr>
        <w:t>of the corresponding author, on behalf of the other authors, that the article being submitted is original and its content has not been published previously and is not under consideration for publication elsewhere, that no conflict of interest exists and if accepted, the article will not be published elsewhere in the same form, in any language, without the written consent of the publisher. Finally, the cover letter should also contain</w:t>
      </w:r>
      <w:r w:rsidR="00F119C2">
        <w:rPr>
          <w:bCs/>
          <w:color w:val="000000"/>
          <w:sz w:val="22"/>
          <w:szCs w:val="22"/>
          <w:lang w:val="en-GB"/>
        </w:rPr>
        <w:t xml:space="preserve"> </w:t>
      </w:r>
      <w:r w:rsidRPr="00915E8F">
        <w:rPr>
          <w:bCs/>
          <w:color w:val="000000"/>
          <w:sz w:val="22"/>
          <w:szCs w:val="22"/>
          <w:lang w:val="en-GB"/>
        </w:rPr>
        <w:t>the suggestion of 3 (three) suitable reviewers (please, provide full name, affiliation, and e-mail).</w:t>
      </w:r>
    </w:p>
    <w:p w14:paraId="1E4DD66E" w14:textId="77777777" w:rsidR="00915E8F" w:rsidRPr="00AB3738" w:rsidRDefault="00915E8F" w:rsidP="00915E8F">
      <w:pPr>
        <w:shd w:val="clear" w:color="auto" w:fill="FFFFFF"/>
        <w:spacing w:before="240" w:after="240"/>
        <w:jc w:val="both"/>
        <w:rPr>
          <w:b/>
          <w:bCs/>
          <w:color w:val="000000"/>
          <w:sz w:val="22"/>
          <w:szCs w:val="22"/>
          <w:lang w:val="en-GB"/>
        </w:rPr>
      </w:pPr>
      <w:r w:rsidRPr="00915E8F">
        <w:rPr>
          <w:b/>
          <w:bCs/>
          <w:color w:val="000000"/>
          <w:sz w:val="22"/>
          <w:szCs w:val="22"/>
          <w:lang w:val="en-GB"/>
        </w:rPr>
        <w:t>• The first page of the manuscript</w:t>
      </w:r>
      <w:r w:rsidR="00B12A37">
        <w:rPr>
          <w:bCs/>
          <w:color w:val="000000"/>
          <w:sz w:val="22"/>
          <w:szCs w:val="22"/>
          <w:lang w:val="en-GB"/>
        </w:rPr>
        <w:t xml:space="preserve"> s</w:t>
      </w:r>
      <w:r w:rsidRPr="00915E8F">
        <w:rPr>
          <w:bCs/>
          <w:color w:val="000000"/>
          <w:sz w:val="22"/>
          <w:szCs w:val="22"/>
          <w:lang w:val="en-GB"/>
        </w:rPr>
        <w:t>hould contain the title, abstract and keywords.</w:t>
      </w:r>
      <w:r w:rsidR="00B12A37">
        <w:rPr>
          <w:bCs/>
          <w:color w:val="000000"/>
          <w:sz w:val="22"/>
          <w:szCs w:val="22"/>
          <w:lang w:val="en-GB"/>
        </w:rPr>
        <w:t xml:space="preserve"> </w:t>
      </w:r>
      <w:r w:rsidRPr="00AB3738">
        <w:rPr>
          <w:b/>
          <w:bCs/>
          <w:color w:val="000000"/>
          <w:sz w:val="22"/>
          <w:szCs w:val="22"/>
          <w:lang w:val="en-GB"/>
        </w:rPr>
        <w:t>Please, do not give authors names and affiliation, and acknowledgements since a double-blind review system is used. Acknowledgements should be added to the proof only.</w:t>
      </w:r>
    </w:p>
    <w:p w14:paraId="2B280EEE"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All contributions should include</w:t>
      </w:r>
      <w:r w:rsidR="00E96C56">
        <w:rPr>
          <w:bCs/>
          <w:color w:val="000000"/>
          <w:sz w:val="22"/>
          <w:szCs w:val="22"/>
          <w:lang w:val="en-GB"/>
        </w:rPr>
        <w:t xml:space="preserve"> </w:t>
      </w:r>
      <w:r w:rsidRPr="00915E8F">
        <w:rPr>
          <w:bCs/>
          <w:color w:val="000000"/>
          <w:sz w:val="22"/>
          <w:szCs w:val="22"/>
          <w:lang w:val="en-GB"/>
        </w:rPr>
        <w:t xml:space="preserve">an Abstract (200 words maximum), three to five Keywords and a Graphical Abstract (8 cm wide </w:t>
      </w:r>
      <w:r w:rsidR="00E96C56">
        <w:rPr>
          <w:bCs/>
          <w:color w:val="000000"/>
          <w:sz w:val="22"/>
          <w:szCs w:val="22"/>
          <w:lang w:val="en-GB"/>
        </w:rPr>
        <w:t>×</w:t>
      </w:r>
      <w:r w:rsidRPr="00915E8F">
        <w:rPr>
          <w:bCs/>
          <w:color w:val="000000"/>
          <w:sz w:val="22"/>
          <w:szCs w:val="22"/>
          <w:lang w:val="en-GB"/>
        </w:rPr>
        <w:t xml:space="preserve"> 4 cm high) with an explicative text (2 lines maximum).</w:t>
      </w:r>
    </w:p>
    <w:p w14:paraId="3AD1998D"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00E96C56">
        <w:rPr>
          <w:b/>
          <w:bCs/>
          <w:color w:val="000000"/>
          <w:sz w:val="22"/>
          <w:szCs w:val="22"/>
          <w:lang w:val="en-GB"/>
        </w:rPr>
        <w:t xml:space="preserve">Citations </w:t>
      </w:r>
      <w:r w:rsidRPr="00915E8F">
        <w:rPr>
          <w:b/>
          <w:bCs/>
          <w:color w:val="000000"/>
          <w:sz w:val="22"/>
          <w:szCs w:val="22"/>
          <w:lang w:val="en-GB"/>
        </w:rPr>
        <w:t xml:space="preserve">should be </w:t>
      </w:r>
      <w:r w:rsidR="00E96C56" w:rsidRPr="00E96C56">
        <w:rPr>
          <w:b/>
          <w:bCs/>
          <w:color w:val="000000"/>
          <w:sz w:val="22"/>
          <w:szCs w:val="22"/>
          <w:lang w:val="en-GB"/>
        </w:rPr>
        <w:t xml:space="preserve">sequentially </w:t>
      </w:r>
      <w:r w:rsidRPr="00915E8F">
        <w:rPr>
          <w:b/>
          <w:bCs/>
          <w:color w:val="000000"/>
          <w:sz w:val="22"/>
          <w:szCs w:val="22"/>
          <w:lang w:val="en-GB"/>
        </w:rPr>
        <w:t>numbered</w:t>
      </w:r>
      <w:r w:rsidR="00E96C56">
        <w:rPr>
          <w:b/>
          <w:bCs/>
          <w:color w:val="000000"/>
          <w:sz w:val="22"/>
          <w:szCs w:val="22"/>
          <w:lang w:val="en-GB"/>
        </w:rPr>
        <w:t xml:space="preserve"> </w:t>
      </w:r>
      <w:r w:rsidR="00E96C56">
        <w:rPr>
          <w:bCs/>
          <w:color w:val="000000"/>
          <w:sz w:val="22"/>
          <w:szCs w:val="22"/>
          <w:lang w:val="en-GB"/>
        </w:rPr>
        <w:t xml:space="preserve">and presented in square brackets </w:t>
      </w:r>
      <w:r w:rsidRPr="00915E8F">
        <w:rPr>
          <w:bCs/>
          <w:color w:val="000000"/>
          <w:sz w:val="22"/>
          <w:szCs w:val="22"/>
          <w:lang w:val="en-GB"/>
        </w:rPr>
        <w:t>throughout the text</w:t>
      </w:r>
      <w:r w:rsidR="00E96C56">
        <w:rPr>
          <w:bCs/>
          <w:color w:val="000000"/>
          <w:sz w:val="22"/>
          <w:szCs w:val="22"/>
          <w:lang w:val="en-GB"/>
        </w:rPr>
        <w:t>,</w:t>
      </w:r>
      <w:r w:rsidRPr="00915E8F">
        <w:rPr>
          <w:bCs/>
          <w:color w:val="000000"/>
          <w:sz w:val="22"/>
          <w:szCs w:val="22"/>
          <w:lang w:val="en-GB"/>
        </w:rPr>
        <w:t xml:space="preserve"> and </w:t>
      </w:r>
      <w:r w:rsidR="00E96C56">
        <w:rPr>
          <w:bCs/>
          <w:color w:val="000000"/>
          <w:sz w:val="22"/>
          <w:szCs w:val="22"/>
          <w:lang w:val="en-GB"/>
        </w:rPr>
        <w:t xml:space="preserve">references should be </w:t>
      </w:r>
      <w:r w:rsidRPr="00915E8F">
        <w:rPr>
          <w:bCs/>
          <w:color w:val="000000"/>
          <w:sz w:val="22"/>
          <w:szCs w:val="22"/>
          <w:lang w:val="en-GB"/>
        </w:rPr>
        <w:t xml:space="preserve">compiled in </w:t>
      </w:r>
      <w:r w:rsidR="00E96C56">
        <w:rPr>
          <w:bCs/>
          <w:color w:val="000000"/>
          <w:sz w:val="22"/>
          <w:szCs w:val="22"/>
          <w:lang w:val="en-GB"/>
        </w:rPr>
        <w:t xml:space="preserve">square </w:t>
      </w:r>
      <w:r w:rsidRPr="00915E8F">
        <w:rPr>
          <w:bCs/>
          <w:color w:val="000000"/>
          <w:sz w:val="22"/>
          <w:szCs w:val="22"/>
          <w:lang w:val="en-GB"/>
        </w:rPr>
        <w:t>brackets at the end of the manuscript as follows:</w:t>
      </w:r>
    </w:p>
    <w:p w14:paraId="15FC8EF1"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i/>
          <w:iCs/>
          <w:color w:val="000000"/>
          <w:sz w:val="22"/>
          <w:szCs w:val="22"/>
          <w:lang w:val="en-GB"/>
        </w:rPr>
        <w:t>Journal</w:t>
      </w:r>
      <w:r w:rsidRPr="00915E8F">
        <w:rPr>
          <w:b/>
          <w:bCs/>
          <w:color w:val="000000"/>
          <w:sz w:val="22"/>
          <w:szCs w:val="22"/>
          <w:lang w:val="en-GB"/>
        </w:rPr>
        <w:t>:</w:t>
      </w:r>
    </w:p>
    <w:p w14:paraId="1504696D"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[1] Adorno, A. T. V., Benedetti, A. V., Silva, R. A. G. da, Blanco, M., Influence of the Al content on the phase transformations in Cu-Al-Ag Alloys, </w:t>
      </w:r>
      <w:proofErr w:type="spellStart"/>
      <w:r w:rsidRPr="00915E8F">
        <w:rPr>
          <w:bCs/>
          <w:color w:val="000000"/>
          <w:sz w:val="22"/>
          <w:szCs w:val="22"/>
          <w:lang w:val="en-GB"/>
        </w:rPr>
        <w:t>Eclet</w:t>
      </w:r>
      <w:proofErr w:type="spellEnd"/>
      <w:r w:rsidRPr="00915E8F">
        <w:rPr>
          <w:bCs/>
          <w:color w:val="000000"/>
          <w:sz w:val="22"/>
          <w:szCs w:val="22"/>
          <w:lang w:val="en-GB"/>
        </w:rPr>
        <w:t>. Quim. 28 (1) (2003) 33-38. https://doi.org/10.1590/S0100-46702003000100004.</w:t>
      </w:r>
    </w:p>
    <w:p w14:paraId="654D4513"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i/>
          <w:iCs/>
          <w:color w:val="000000"/>
          <w:sz w:val="22"/>
          <w:szCs w:val="22"/>
          <w:lang w:val="en-GB"/>
        </w:rPr>
        <w:t>Book</w:t>
      </w:r>
      <w:r w:rsidRPr="00915E8F">
        <w:rPr>
          <w:b/>
          <w:bCs/>
          <w:color w:val="000000"/>
          <w:sz w:val="22"/>
          <w:szCs w:val="22"/>
          <w:lang w:val="en-GB"/>
        </w:rPr>
        <w:t>:</w:t>
      </w:r>
    </w:p>
    <w:p w14:paraId="605FD8DF" w14:textId="77777777" w:rsid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[2] </w:t>
      </w:r>
      <w:proofErr w:type="spellStart"/>
      <w:r w:rsidRPr="00915E8F">
        <w:rPr>
          <w:bCs/>
          <w:color w:val="000000"/>
          <w:sz w:val="22"/>
          <w:szCs w:val="22"/>
          <w:lang w:val="en-GB"/>
        </w:rPr>
        <w:t>Wendlant</w:t>
      </w:r>
      <w:proofErr w:type="spellEnd"/>
      <w:r w:rsidRPr="00915E8F">
        <w:rPr>
          <w:bCs/>
          <w:color w:val="000000"/>
          <w:sz w:val="22"/>
          <w:szCs w:val="22"/>
          <w:lang w:val="en-GB"/>
        </w:rPr>
        <w:t>, W. W., Thermal Analysis, Wiley-</w:t>
      </w:r>
      <w:proofErr w:type="spellStart"/>
      <w:r w:rsidRPr="00915E8F">
        <w:rPr>
          <w:bCs/>
          <w:color w:val="000000"/>
          <w:sz w:val="22"/>
          <w:szCs w:val="22"/>
          <w:lang w:val="en-GB"/>
        </w:rPr>
        <w:t>Interscience</w:t>
      </w:r>
      <w:proofErr w:type="spellEnd"/>
      <w:r w:rsidRPr="00915E8F">
        <w:rPr>
          <w:bCs/>
          <w:color w:val="000000"/>
          <w:sz w:val="22"/>
          <w:szCs w:val="22"/>
          <w:lang w:val="en-GB"/>
        </w:rPr>
        <w:t>, New York, 3rd ed., 1986, ch1.</w:t>
      </w:r>
    </w:p>
    <w:p w14:paraId="580FBD39" w14:textId="77777777" w:rsidR="00B12A37" w:rsidRDefault="00B12A37">
      <w:pPr>
        <w:rPr>
          <w:b/>
          <w:bCs/>
          <w:i/>
          <w:iCs/>
          <w:color w:val="000000"/>
          <w:sz w:val="22"/>
          <w:szCs w:val="22"/>
          <w:lang w:val="en-GB"/>
        </w:rPr>
      </w:pPr>
      <w:r>
        <w:rPr>
          <w:b/>
          <w:bCs/>
          <w:i/>
          <w:iCs/>
          <w:color w:val="000000"/>
          <w:sz w:val="22"/>
          <w:szCs w:val="22"/>
          <w:lang w:val="en-GB"/>
        </w:rPr>
        <w:br w:type="page"/>
      </w:r>
    </w:p>
    <w:p w14:paraId="6EDB2838"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i/>
          <w:iCs/>
          <w:color w:val="000000"/>
          <w:sz w:val="22"/>
          <w:szCs w:val="22"/>
          <w:lang w:val="en-GB"/>
        </w:rPr>
        <w:lastRenderedPageBreak/>
        <w:t>Chapter in a book</w:t>
      </w:r>
      <w:r w:rsidRPr="00915E8F">
        <w:rPr>
          <w:b/>
          <w:bCs/>
          <w:color w:val="000000"/>
          <w:sz w:val="22"/>
          <w:szCs w:val="22"/>
          <w:lang w:val="en-GB"/>
        </w:rPr>
        <w:t>:</w:t>
      </w:r>
    </w:p>
    <w:p w14:paraId="68A2D77D"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[3] Ferreira, A. A. P., </w:t>
      </w:r>
      <w:proofErr w:type="spellStart"/>
      <w:r w:rsidRPr="00915E8F">
        <w:rPr>
          <w:bCs/>
          <w:color w:val="000000"/>
          <w:sz w:val="22"/>
          <w:szCs w:val="22"/>
          <w:lang w:val="en-GB"/>
        </w:rPr>
        <w:t>Uliana</w:t>
      </w:r>
      <w:proofErr w:type="spellEnd"/>
      <w:r w:rsidRPr="00915E8F">
        <w:rPr>
          <w:bCs/>
          <w:color w:val="000000"/>
          <w:sz w:val="22"/>
          <w:szCs w:val="22"/>
          <w:lang w:val="en-GB"/>
        </w:rPr>
        <w:t xml:space="preserve">, C. V., Souza Castilho, M. de, </w:t>
      </w:r>
      <w:proofErr w:type="spellStart"/>
      <w:r w:rsidRPr="00915E8F">
        <w:rPr>
          <w:bCs/>
          <w:color w:val="000000"/>
          <w:sz w:val="22"/>
          <w:szCs w:val="22"/>
          <w:lang w:val="en-GB"/>
        </w:rPr>
        <w:t>Canaverolo</w:t>
      </w:r>
      <w:proofErr w:type="spellEnd"/>
      <w:r w:rsidRPr="00915E8F">
        <w:rPr>
          <w:bCs/>
          <w:color w:val="000000"/>
          <w:sz w:val="22"/>
          <w:szCs w:val="22"/>
          <w:lang w:val="en-GB"/>
        </w:rPr>
        <w:t xml:space="preserve"> </w:t>
      </w:r>
      <w:proofErr w:type="spellStart"/>
      <w:r w:rsidRPr="00915E8F">
        <w:rPr>
          <w:bCs/>
          <w:color w:val="000000"/>
          <w:sz w:val="22"/>
          <w:szCs w:val="22"/>
          <w:lang w:val="en-GB"/>
        </w:rPr>
        <w:t>Pesquero</w:t>
      </w:r>
      <w:proofErr w:type="spellEnd"/>
      <w:r w:rsidRPr="00915E8F">
        <w:rPr>
          <w:bCs/>
          <w:color w:val="000000"/>
          <w:sz w:val="22"/>
          <w:szCs w:val="22"/>
          <w:lang w:val="en-GB"/>
        </w:rPr>
        <w:t xml:space="preserve">, N., </w:t>
      </w:r>
      <w:proofErr w:type="spellStart"/>
      <w:r w:rsidRPr="00915E8F">
        <w:rPr>
          <w:bCs/>
          <w:color w:val="000000"/>
          <w:sz w:val="22"/>
          <w:szCs w:val="22"/>
          <w:lang w:val="en-GB"/>
        </w:rPr>
        <w:t>Foguel</w:t>
      </w:r>
      <w:proofErr w:type="spellEnd"/>
      <w:r w:rsidRPr="00915E8F">
        <w:rPr>
          <w:bCs/>
          <w:color w:val="000000"/>
          <w:sz w:val="22"/>
          <w:szCs w:val="22"/>
          <w:lang w:val="en-GB"/>
        </w:rPr>
        <w:t xml:space="preserve">, N. V., Pilon dos Santos, G., </w:t>
      </w:r>
      <w:proofErr w:type="spellStart"/>
      <w:r w:rsidRPr="00915E8F">
        <w:rPr>
          <w:bCs/>
          <w:color w:val="000000"/>
          <w:sz w:val="22"/>
          <w:szCs w:val="22"/>
          <w:lang w:val="en-GB"/>
        </w:rPr>
        <w:t>Fugivara</w:t>
      </w:r>
      <w:proofErr w:type="spellEnd"/>
      <w:r w:rsidRPr="00915E8F">
        <w:rPr>
          <w:bCs/>
          <w:color w:val="000000"/>
          <w:sz w:val="22"/>
          <w:szCs w:val="22"/>
          <w:lang w:val="en-GB"/>
        </w:rPr>
        <w:t xml:space="preserve">, C. S., Benedetti, A. V., Yamanaka, H., </w:t>
      </w:r>
      <w:proofErr w:type="spellStart"/>
      <w:r w:rsidRPr="00915E8F">
        <w:rPr>
          <w:bCs/>
          <w:color w:val="000000"/>
          <w:sz w:val="22"/>
          <w:szCs w:val="22"/>
          <w:lang w:val="en-GB"/>
        </w:rPr>
        <w:t>Amperometric</w:t>
      </w:r>
      <w:proofErr w:type="spellEnd"/>
      <w:r w:rsidRPr="00915E8F">
        <w:rPr>
          <w:bCs/>
          <w:color w:val="000000"/>
          <w:sz w:val="22"/>
          <w:szCs w:val="22"/>
          <w:lang w:val="en-GB"/>
        </w:rPr>
        <w:t xml:space="preserve"> Biosensor for Diagnosis of Disease, In: State of the Art in Biosensors - Environmental and Medical Applications, </w:t>
      </w:r>
      <w:proofErr w:type="spellStart"/>
      <w:r w:rsidRPr="00915E8F">
        <w:rPr>
          <w:bCs/>
          <w:color w:val="000000"/>
          <w:sz w:val="22"/>
          <w:szCs w:val="22"/>
          <w:lang w:val="en-GB"/>
        </w:rPr>
        <w:t>Rinken</w:t>
      </w:r>
      <w:proofErr w:type="spellEnd"/>
      <w:r w:rsidRPr="00915E8F">
        <w:rPr>
          <w:bCs/>
          <w:color w:val="000000"/>
          <w:sz w:val="22"/>
          <w:szCs w:val="22"/>
          <w:lang w:val="en-GB"/>
        </w:rPr>
        <w:t xml:space="preserve">, T., ed., </w:t>
      </w:r>
      <w:proofErr w:type="spellStart"/>
      <w:r w:rsidRPr="00915E8F">
        <w:rPr>
          <w:bCs/>
          <w:color w:val="000000"/>
          <w:sz w:val="22"/>
          <w:szCs w:val="22"/>
          <w:lang w:val="en-GB"/>
        </w:rPr>
        <w:t>InTech</w:t>
      </w:r>
      <w:proofErr w:type="spellEnd"/>
      <w:r w:rsidRPr="00915E8F">
        <w:rPr>
          <w:bCs/>
          <w:color w:val="000000"/>
          <w:sz w:val="22"/>
          <w:szCs w:val="22"/>
          <w:lang w:val="en-GB"/>
        </w:rPr>
        <w:t>: Rijeka, Croatia, 2013, Ch. 12.</w:t>
      </w:r>
    </w:p>
    <w:p w14:paraId="4A31CD05"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i/>
          <w:iCs/>
          <w:color w:val="000000"/>
          <w:sz w:val="22"/>
          <w:szCs w:val="22"/>
          <w:lang w:val="en-GB"/>
        </w:rPr>
        <w:t>Material in process of publication</w:t>
      </w:r>
      <w:r w:rsidRPr="00915E8F">
        <w:rPr>
          <w:b/>
          <w:bCs/>
          <w:color w:val="000000"/>
          <w:sz w:val="22"/>
          <w:szCs w:val="22"/>
          <w:lang w:val="en-GB"/>
        </w:rPr>
        <w:t>:</w:t>
      </w:r>
    </w:p>
    <w:p w14:paraId="73932742"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[4] Valente Jr., M. A. G., Teixeira, D. A., Lima Azevedo, D., Feliciano, G. T., Benedetti, A. V., </w:t>
      </w:r>
      <w:proofErr w:type="spellStart"/>
      <w:r w:rsidRPr="00915E8F">
        <w:rPr>
          <w:bCs/>
          <w:color w:val="000000"/>
          <w:sz w:val="22"/>
          <w:szCs w:val="22"/>
          <w:lang w:val="en-GB"/>
        </w:rPr>
        <w:t>Fugivara</w:t>
      </w:r>
      <w:proofErr w:type="spellEnd"/>
      <w:r w:rsidRPr="00915E8F">
        <w:rPr>
          <w:bCs/>
          <w:color w:val="000000"/>
          <w:sz w:val="22"/>
          <w:szCs w:val="22"/>
          <w:lang w:val="en-GB"/>
        </w:rPr>
        <w:t>, C. S., Caprylate Salts Based on Amines as Volatile Corrosion Inhibitors for Metallic Zinc: Theoretical and Experimental Studies, Frontiers in Chemistry. https://doi.org/10.3389/fchem.2017.00032.</w:t>
      </w:r>
    </w:p>
    <w:p w14:paraId="6F560523"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Figures, Schemes, and Tables should be numbered sequentially and presented at the end of the manuscript.</w:t>
      </w:r>
    </w:p>
    <w:p w14:paraId="520FFAC9"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Nomenclature, abbreviations, and symbols should follow IUPAC recommendations.</w:t>
      </w:r>
    </w:p>
    <w:p w14:paraId="4A14E096"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Figures, schemes, and photo</w:t>
      </w:r>
      <w:r w:rsidR="00E96C56">
        <w:rPr>
          <w:bCs/>
          <w:color w:val="000000"/>
          <w:sz w:val="22"/>
          <w:szCs w:val="22"/>
          <w:lang w:val="en-GB"/>
        </w:rPr>
        <w:t>graph</w:t>
      </w:r>
      <w:r w:rsidRPr="00915E8F">
        <w:rPr>
          <w:bCs/>
          <w:color w:val="000000"/>
          <w:sz w:val="22"/>
          <w:szCs w:val="22"/>
          <w:lang w:val="en-GB"/>
        </w:rPr>
        <w:t>s already published by the same or different authors in other publications may be reproduced in manuscripts of</w:t>
      </w:r>
      <w:r w:rsidR="00E96C56">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 Quim. J.</w:t>
      </w:r>
      <w:r w:rsidR="00E96C56">
        <w:rPr>
          <w:b/>
          <w:bCs/>
          <w:color w:val="000000"/>
          <w:sz w:val="22"/>
          <w:szCs w:val="22"/>
          <w:lang w:val="en-GB"/>
        </w:rPr>
        <w:t xml:space="preserve"> </w:t>
      </w:r>
      <w:r w:rsidRPr="00915E8F">
        <w:rPr>
          <w:bCs/>
          <w:color w:val="000000"/>
          <w:sz w:val="22"/>
          <w:szCs w:val="22"/>
          <w:lang w:val="en-GB"/>
        </w:rPr>
        <w:t>only with permission from the editor house that holds the copyright.</w:t>
      </w:r>
    </w:p>
    <w:p w14:paraId="1DF8C617"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Graphical Abstract (GA) should be a high-resolution figure (900 dpi) summarizing the manuscript in an interesting way to catch the attention of the readers and accompanied by a short explicative text (</w:t>
      </w:r>
      <w:r w:rsidR="008A737C">
        <w:rPr>
          <w:bCs/>
          <w:color w:val="000000"/>
          <w:sz w:val="22"/>
          <w:szCs w:val="22"/>
          <w:lang w:val="en-GB"/>
        </w:rPr>
        <w:t>two</w:t>
      </w:r>
      <w:r w:rsidRPr="00915E8F">
        <w:rPr>
          <w:bCs/>
          <w:color w:val="000000"/>
          <w:sz w:val="22"/>
          <w:szCs w:val="22"/>
          <w:lang w:val="en-GB"/>
        </w:rPr>
        <w:t xml:space="preserve"> lines maximum). GA must be submitted as *.jpg, *.jpeg or *.</w:t>
      </w:r>
      <w:proofErr w:type="spellStart"/>
      <w:r w:rsidRPr="00915E8F">
        <w:rPr>
          <w:bCs/>
          <w:color w:val="000000"/>
          <w:sz w:val="22"/>
          <w:szCs w:val="22"/>
          <w:lang w:val="en-GB"/>
        </w:rPr>
        <w:t>tif</w:t>
      </w:r>
      <w:proofErr w:type="spellEnd"/>
      <w:r w:rsidRPr="00915E8F">
        <w:rPr>
          <w:bCs/>
          <w:color w:val="000000"/>
          <w:sz w:val="22"/>
          <w:szCs w:val="22"/>
          <w:lang w:val="en-GB"/>
        </w:rPr>
        <w:t>.</w:t>
      </w:r>
    </w:p>
    <w:p w14:paraId="6BD433E6"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Communications</w:t>
      </w:r>
      <w:r w:rsidR="00E96C56">
        <w:rPr>
          <w:bCs/>
          <w:color w:val="000000"/>
          <w:sz w:val="22"/>
          <w:szCs w:val="22"/>
          <w:lang w:val="en-GB"/>
        </w:rPr>
        <w:t xml:space="preserve"> </w:t>
      </w:r>
      <w:r w:rsidRPr="00915E8F">
        <w:rPr>
          <w:bCs/>
          <w:color w:val="000000"/>
          <w:sz w:val="22"/>
          <w:szCs w:val="22"/>
          <w:lang w:val="en-GB"/>
        </w:rPr>
        <w:t>should cover relevant scientific results and are limited to 1,500 words or three pages of the Journal, not including the title, authors’ names, figures, tables and references. However, Communications suggesting fragmentation of complete contributions are strongly discouraged by Editors.</w:t>
      </w:r>
    </w:p>
    <w:p w14:paraId="46D7ECB3"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Review articles</w:t>
      </w:r>
      <w:r w:rsidR="00E96C56">
        <w:rPr>
          <w:bCs/>
          <w:color w:val="000000"/>
          <w:sz w:val="22"/>
          <w:szCs w:val="22"/>
          <w:lang w:val="en-GB"/>
        </w:rPr>
        <w:t xml:space="preserve"> </w:t>
      </w:r>
      <w:r w:rsidRPr="00915E8F">
        <w:rPr>
          <w:bCs/>
          <w:color w:val="000000"/>
          <w:sz w:val="22"/>
          <w:szCs w:val="22"/>
          <w:lang w:val="en-GB"/>
        </w:rPr>
        <w:t>should be original and present state-of-the-art overviews in a coherent and concise form covering the most relevant aspects of the topic that is being revised and indicate the likely future directions of the field. Therefore, before beginning the preparation of a Review manuscript, send a letter (</w:t>
      </w:r>
      <w:r w:rsidR="008A737C">
        <w:rPr>
          <w:bCs/>
          <w:color w:val="000000"/>
          <w:sz w:val="22"/>
          <w:szCs w:val="22"/>
          <w:lang w:val="en-GB"/>
        </w:rPr>
        <w:t>one</w:t>
      </w:r>
      <w:r w:rsidR="00E96C56">
        <w:rPr>
          <w:bCs/>
          <w:color w:val="000000"/>
          <w:sz w:val="22"/>
          <w:szCs w:val="22"/>
          <w:lang w:val="en-GB"/>
        </w:rPr>
        <w:t xml:space="preserve"> </w:t>
      </w:r>
      <w:r w:rsidRPr="00915E8F">
        <w:rPr>
          <w:bCs/>
          <w:color w:val="000000"/>
          <w:sz w:val="22"/>
          <w:szCs w:val="22"/>
          <w:lang w:val="en-GB"/>
        </w:rPr>
        <w:t xml:space="preserve">page maximum) to the Editor with the subject of interest and the main topics that would be covered in </w:t>
      </w:r>
      <w:r w:rsidR="008A737C">
        <w:rPr>
          <w:bCs/>
          <w:color w:val="000000"/>
          <w:sz w:val="22"/>
          <w:szCs w:val="22"/>
          <w:lang w:val="en-GB"/>
        </w:rPr>
        <w:t xml:space="preserve">the </w:t>
      </w:r>
      <w:r w:rsidRPr="00915E8F">
        <w:rPr>
          <w:bCs/>
          <w:color w:val="000000"/>
          <w:sz w:val="22"/>
          <w:szCs w:val="22"/>
          <w:lang w:val="en-GB"/>
        </w:rPr>
        <w:t>Review manuscript. The Editor will communicate his decision in two weeks. Receiving this type of manuscript does not imply acceptance to be published in</w:t>
      </w:r>
      <w:r w:rsidR="008A737C">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 xml:space="preserve">. </w:t>
      </w:r>
      <w:proofErr w:type="spellStart"/>
      <w:r w:rsidRPr="00915E8F">
        <w:rPr>
          <w:b/>
          <w:bCs/>
          <w:color w:val="000000"/>
          <w:sz w:val="22"/>
          <w:szCs w:val="22"/>
          <w:lang w:val="en-GB"/>
        </w:rPr>
        <w:t>Quím</w:t>
      </w:r>
      <w:proofErr w:type="spellEnd"/>
      <w:r w:rsidRPr="00915E8F">
        <w:rPr>
          <w:b/>
          <w:bCs/>
          <w:color w:val="000000"/>
          <w:sz w:val="22"/>
          <w:szCs w:val="22"/>
          <w:lang w:val="en-GB"/>
        </w:rPr>
        <w:t>. J.</w:t>
      </w:r>
      <w:r w:rsidR="008A737C">
        <w:rPr>
          <w:bCs/>
          <w:color w:val="000000"/>
          <w:sz w:val="22"/>
          <w:szCs w:val="22"/>
          <w:lang w:val="en-GB"/>
        </w:rPr>
        <w:t xml:space="preserve"> </w:t>
      </w:r>
      <w:r w:rsidRPr="00915E8F">
        <w:rPr>
          <w:bCs/>
          <w:color w:val="000000"/>
          <w:sz w:val="22"/>
          <w:szCs w:val="22"/>
          <w:lang w:val="en-GB"/>
        </w:rPr>
        <w:t>It will be peer-reviewed.</w:t>
      </w:r>
    </w:p>
    <w:p w14:paraId="64A06977"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w:t>
      </w:r>
      <w:r w:rsidRPr="00915E8F">
        <w:rPr>
          <w:b/>
          <w:bCs/>
          <w:color w:val="000000"/>
          <w:sz w:val="22"/>
          <w:szCs w:val="22"/>
          <w:lang w:val="en-GB"/>
        </w:rPr>
        <w:t>Short reviews</w:t>
      </w:r>
      <w:r w:rsidR="008A737C" w:rsidRPr="008A737C">
        <w:rPr>
          <w:color w:val="000000"/>
          <w:sz w:val="22"/>
          <w:szCs w:val="22"/>
          <w:lang w:val="en-GB"/>
        </w:rPr>
        <w:t xml:space="preserve"> </w:t>
      </w:r>
      <w:r w:rsidRPr="00915E8F">
        <w:rPr>
          <w:bCs/>
          <w:color w:val="000000"/>
          <w:sz w:val="22"/>
          <w:szCs w:val="22"/>
          <w:lang w:val="en-GB"/>
        </w:rPr>
        <w:t>should present an overview of the state-of-the-art in a specific topic within the scope of the Journal and limited to 5,000 words. Consider a table or image as corresponding to 100 words. Before beginning the preparation of a Short Review manuscript, send a letter (</w:t>
      </w:r>
      <w:r w:rsidR="0014337C">
        <w:rPr>
          <w:bCs/>
          <w:color w:val="000000"/>
          <w:sz w:val="22"/>
          <w:szCs w:val="22"/>
          <w:lang w:val="en-GB"/>
        </w:rPr>
        <w:t xml:space="preserve">one </w:t>
      </w:r>
      <w:r w:rsidRPr="00915E8F">
        <w:rPr>
          <w:bCs/>
          <w:color w:val="000000"/>
          <w:sz w:val="22"/>
          <w:szCs w:val="22"/>
          <w:lang w:val="en-GB"/>
        </w:rPr>
        <w:t>page maximum) to the Editor with the subject of interest and the main topics that would be covered in the Short Review manuscript.</w:t>
      </w:r>
    </w:p>
    <w:p w14:paraId="78FADD48"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 </w:t>
      </w:r>
      <w:r w:rsidRPr="00915E8F">
        <w:rPr>
          <w:b/>
          <w:bCs/>
          <w:color w:val="000000"/>
          <w:sz w:val="22"/>
          <w:szCs w:val="22"/>
          <w:lang w:val="en-GB"/>
        </w:rPr>
        <w:t>Technical Notes</w:t>
      </w:r>
      <w:r w:rsidRPr="00915E8F">
        <w:rPr>
          <w:bCs/>
          <w:color w:val="000000"/>
          <w:sz w:val="22"/>
          <w:szCs w:val="22"/>
          <w:lang w:val="en-GB"/>
        </w:rPr>
        <w:t>:</w:t>
      </w:r>
      <w:r w:rsidR="008A737C">
        <w:rPr>
          <w:bCs/>
          <w:color w:val="000000"/>
          <w:sz w:val="22"/>
          <w:szCs w:val="22"/>
          <w:lang w:val="en-GB"/>
        </w:rPr>
        <w:t xml:space="preserve"> </w:t>
      </w:r>
      <w:r w:rsidRPr="00915E8F">
        <w:rPr>
          <w:bCs/>
          <w:color w:val="000000"/>
          <w:sz w:val="22"/>
          <w:szCs w:val="22"/>
          <w:lang w:val="en-GB"/>
        </w:rPr>
        <w:t>descriptions of methods, techniques, equipment or accessories developed in the authors’ laboratory, as long as they present chemical content of interest. They should follow the usual form of presentation, according to the peculiarities of each work. They should have a maximum of 15 pages, including figures, tables, diagrams, etc.</w:t>
      </w:r>
    </w:p>
    <w:p w14:paraId="4B08184E"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 </w:t>
      </w:r>
      <w:r w:rsidRPr="00915E8F">
        <w:rPr>
          <w:b/>
          <w:bCs/>
          <w:color w:val="000000"/>
          <w:sz w:val="22"/>
          <w:szCs w:val="22"/>
          <w:lang w:val="en-GB"/>
        </w:rPr>
        <w:t>Articles in Education in Chemistry and chemistry-correlated areas</w:t>
      </w:r>
      <w:r w:rsidRPr="00915E8F">
        <w:rPr>
          <w:bCs/>
          <w:color w:val="000000"/>
          <w:sz w:val="22"/>
          <w:szCs w:val="22"/>
          <w:lang w:val="en-GB"/>
        </w:rPr>
        <w:t>:</w:t>
      </w:r>
      <w:r w:rsidR="0014337C">
        <w:rPr>
          <w:bCs/>
          <w:color w:val="000000"/>
          <w:sz w:val="22"/>
          <w:szCs w:val="22"/>
          <w:lang w:val="en-GB"/>
        </w:rPr>
        <w:t xml:space="preserve"> </w:t>
      </w:r>
      <w:r w:rsidRPr="00915E8F">
        <w:rPr>
          <w:bCs/>
          <w:color w:val="000000"/>
          <w:sz w:val="22"/>
          <w:szCs w:val="22"/>
          <w:lang w:val="en-GB"/>
        </w:rPr>
        <w:t>research manuscript related to undergraduate teaching in Chemistry and innovative experiences in undergraduate and graduate education. They should have a maximum of 15 pages, including figures, tables, diagrams, and other elements.</w:t>
      </w:r>
    </w:p>
    <w:p w14:paraId="109939A3" w14:textId="77777777" w:rsidR="0014337C" w:rsidRDefault="0014337C" w:rsidP="00915E8F">
      <w:pPr>
        <w:shd w:val="clear" w:color="auto" w:fill="FFFFFF"/>
        <w:spacing w:before="240" w:after="240"/>
        <w:jc w:val="both"/>
        <w:rPr>
          <w:b/>
          <w:bCs/>
          <w:color w:val="000000"/>
          <w:sz w:val="22"/>
          <w:szCs w:val="22"/>
          <w:lang w:val="en-GB"/>
        </w:rPr>
      </w:pPr>
    </w:p>
    <w:p w14:paraId="6144D8C3" w14:textId="77777777" w:rsidR="00915E8F" w:rsidRPr="00915E8F" w:rsidRDefault="00915E8F" w:rsidP="00915E8F">
      <w:pPr>
        <w:shd w:val="clear" w:color="auto" w:fill="FFFFFF"/>
        <w:spacing w:before="240" w:after="240"/>
        <w:jc w:val="both"/>
        <w:rPr>
          <w:bCs/>
          <w:color w:val="000000"/>
          <w:sz w:val="22"/>
          <w:szCs w:val="22"/>
          <w:lang w:val="en-GB"/>
        </w:rPr>
      </w:pPr>
      <w:r w:rsidRPr="00915E8F">
        <w:rPr>
          <w:b/>
          <w:bCs/>
          <w:color w:val="000000"/>
          <w:sz w:val="22"/>
          <w:szCs w:val="22"/>
          <w:lang w:val="en-GB"/>
        </w:rPr>
        <w:lastRenderedPageBreak/>
        <w:t>Special issues</w:t>
      </w:r>
      <w:r w:rsidR="0014337C">
        <w:rPr>
          <w:bCs/>
          <w:color w:val="000000"/>
          <w:sz w:val="22"/>
          <w:szCs w:val="22"/>
          <w:lang w:val="en-GB"/>
        </w:rPr>
        <w:t xml:space="preserve"> </w:t>
      </w:r>
      <w:r w:rsidRPr="00915E8F">
        <w:rPr>
          <w:bCs/>
          <w:color w:val="000000"/>
          <w:sz w:val="22"/>
          <w:szCs w:val="22"/>
          <w:lang w:val="en-GB"/>
        </w:rPr>
        <w:t>with complete articles dedicated to Symposia and Congresses can be published by</w:t>
      </w:r>
      <w:r w:rsidR="0014337C">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 Quim. J.</w:t>
      </w:r>
      <w:r w:rsidR="0014337C">
        <w:rPr>
          <w:bCs/>
          <w:color w:val="000000"/>
          <w:sz w:val="22"/>
          <w:szCs w:val="22"/>
          <w:lang w:val="en-GB"/>
        </w:rPr>
        <w:t xml:space="preserve"> </w:t>
      </w:r>
      <w:r w:rsidRPr="00915E8F">
        <w:rPr>
          <w:bCs/>
          <w:color w:val="000000"/>
          <w:sz w:val="22"/>
          <w:szCs w:val="22"/>
          <w:lang w:val="en-GB"/>
        </w:rPr>
        <w:t>under the condition that a previous agreement with Editors is established. All the guides of the journal must be followed by the authors.</w:t>
      </w:r>
    </w:p>
    <w:p w14:paraId="293C93AC" w14:textId="77777777" w:rsidR="0014337C" w:rsidRDefault="0014337C" w:rsidP="00915E8F">
      <w:pPr>
        <w:shd w:val="clear" w:color="auto" w:fill="FFFFFF"/>
        <w:spacing w:before="240" w:after="240"/>
        <w:jc w:val="both"/>
        <w:rPr>
          <w:b/>
          <w:bCs/>
          <w:color w:val="000000"/>
          <w:sz w:val="22"/>
          <w:szCs w:val="22"/>
          <w:lang w:val="en-GB"/>
        </w:rPr>
      </w:pPr>
    </w:p>
    <w:p w14:paraId="13F9F75E" w14:textId="77777777" w:rsidR="00915E8F" w:rsidRPr="00915E8F" w:rsidRDefault="00915E8F" w:rsidP="00915E8F">
      <w:pPr>
        <w:shd w:val="clear" w:color="auto" w:fill="FFFFFF"/>
        <w:spacing w:before="240" w:after="240"/>
        <w:jc w:val="both"/>
        <w:rPr>
          <w:bCs/>
          <w:color w:val="000000"/>
          <w:sz w:val="22"/>
          <w:szCs w:val="22"/>
          <w:lang w:val="en-GB"/>
        </w:rPr>
      </w:pPr>
      <w:proofErr w:type="spellStart"/>
      <w:r w:rsidRPr="00915E8F">
        <w:rPr>
          <w:b/>
          <w:bCs/>
          <w:color w:val="000000"/>
          <w:sz w:val="22"/>
          <w:szCs w:val="22"/>
          <w:lang w:val="en-GB"/>
        </w:rPr>
        <w:t>Eclet</w:t>
      </w:r>
      <w:proofErr w:type="spellEnd"/>
      <w:r w:rsidRPr="00915E8F">
        <w:rPr>
          <w:b/>
          <w:bCs/>
          <w:color w:val="000000"/>
          <w:sz w:val="22"/>
          <w:szCs w:val="22"/>
          <w:lang w:val="en-GB"/>
        </w:rPr>
        <w:t>. Quim. J.</w:t>
      </w:r>
      <w:r w:rsidR="005621E5">
        <w:rPr>
          <w:bCs/>
          <w:color w:val="000000"/>
          <w:sz w:val="22"/>
          <w:szCs w:val="22"/>
          <w:lang w:val="en-GB"/>
        </w:rPr>
        <w:t xml:space="preserve"> </w:t>
      </w:r>
      <w:r w:rsidRPr="00915E8F">
        <w:rPr>
          <w:bCs/>
          <w:color w:val="000000"/>
          <w:sz w:val="22"/>
          <w:szCs w:val="22"/>
          <w:lang w:val="en-GB"/>
        </w:rPr>
        <w:t>Ethical Guides and Publication Copyright:</w:t>
      </w:r>
    </w:p>
    <w:p w14:paraId="7793885E" w14:textId="77777777" w:rsidR="00915E8F" w:rsidRPr="005621E5"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Before beginning the submission process, please be sure that all ethical aspects mentioned below were followed. Violation of these ethical aspects may prevent authors from submitting and/or publishing articles in</w:t>
      </w:r>
      <w:r w:rsidR="005621E5">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 xml:space="preserve">. </w:t>
      </w:r>
      <w:r w:rsidRPr="005621E5">
        <w:rPr>
          <w:b/>
          <w:bCs/>
          <w:color w:val="000000"/>
          <w:sz w:val="22"/>
          <w:szCs w:val="22"/>
          <w:lang w:val="en-GB"/>
        </w:rPr>
        <w:t>Quim. J.</w:t>
      </w:r>
    </w:p>
    <w:p w14:paraId="71E37954"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 xml:space="preserve">The corresponding author is responsible for listing as </w:t>
      </w:r>
      <w:r w:rsidR="005621E5">
        <w:rPr>
          <w:bCs/>
          <w:color w:val="000000"/>
          <w:sz w:val="22"/>
          <w:szCs w:val="22"/>
          <w:lang w:val="en-GB"/>
        </w:rPr>
        <w:t>co</w:t>
      </w:r>
      <w:r w:rsidRPr="00915E8F">
        <w:rPr>
          <w:bCs/>
          <w:color w:val="000000"/>
          <w:sz w:val="22"/>
          <w:szCs w:val="22"/>
          <w:lang w:val="en-GB"/>
        </w:rPr>
        <w:t xml:space="preserve">authors only researchers who have really taken part in the work, for informing them about the entire manuscript content and for obtaining their permission </w:t>
      </w:r>
      <w:r w:rsidR="00CC78FD">
        <w:rPr>
          <w:bCs/>
          <w:color w:val="000000"/>
          <w:sz w:val="22"/>
          <w:szCs w:val="22"/>
          <w:lang w:val="en-GB"/>
        </w:rPr>
        <w:t>to</w:t>
      </w:r>
      <w:r w:rsidRPr="00915E8F">
        <w:rPr>
          <w:bCs/>
          <w:color w:val="000000"/>
          <w:sz w:val="22"/>
          <w:szCs w:val="22"/>
          <w:lang w:val="en-GB"/>
        </w:rPr>
        <w:t xml:space="preserve"> submit</w:t>
      </w:r>
      <w:r w:rsidR="00CC78FD">
        <w:rPr>
          <w:bCs/>
          <w:color w:val="000000"/>
          <w:sz w:val="22"/>
          <w:szCs w:val="22"/>
          <w:lang w:val="en-GB"/>
        </w:rPr>
        <w:t xml:space="preserve"> </w:t>
      </w:r>
      <w:r w:rsidRPr="00915E8F">
        <w:rPr>
          <w:bCs/>
          <w:color w:val="000000"/>
          <w:sz w:val="22"/>
          <w:szCs w:val="22"/>
          <w:lang w:val="en-GB"/>
        </w:rPr>
        <w:t>and publish</w:t>
      </w:r>
      <w:r w:rsidR="00CC78FD">
        <w:rPr>
          <w:bCs/>
          <w:color w:val="000000"/>
          <w:sz w:val="22"/>
          <w:szCs w:val="22"/>
          <w:lang w:val="en-GB"/>
        </w:rPr>
        <w:t xml:space="preserve"> it</w:t>
      </w:r>
      <w:r w:rsidRPr="00915E8F">
        <w:rPr>
          <w:bCs/>
          <w:color w:val="000000"/>
          <w:sz w:val="22"/>
          <w:szCs w:val="22"/>
          <w:lang w:val="en-GB"/>
        </w:rPr>
        <w:t>.</w:t>
      </w:r>
    </w:p>
    <w:p w14:paraId="3EB27D08"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Authors are responsible for carefully searching for all the scientific work relevant to their reasoning irrespective of whether they agree or not with the presented information.</w:t>
      </w:r>
    </w:p>
    <w:p w14:paraId="60737CF0" w14:textId="77777777" w:rsidR="00915E8F" w:rsidRPr="00CC78FD"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Authors are responsible for correctly citing and crediting all data used from works of researchers other than the ones who are authors of the manuscript that is being submitted to</w:t>
      </w:r>
      <w:r w:rsidR="00CC78FD">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 xml:space="preserve">. </w:t>
      </w:r>
      <w:r w:rsidRPr="00CC78FD">
        <w:rPr>
          <w:b/>
          <w:bCs/>
          <w:color w:val="000000"/>
          <w:sz w:val="22"/>
          <w:szCs w:val="22"/>
          <w:lang w:val="en-GB"/>
        </w:rPr>
        <w:t>Quim. J.</w:t>
      </w:r>
    </w:p>
    <w:p w14:paraId="498CE5A5"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Citations of Master’s Degree Dissertations and PhD Theses are not accepted; instead, the publications resulting from them must be cited.</w:t>
      </w:r>
    </w:p>
    <w:p w14:paraId="3D52B858" w14:textId="77777777" w:rsidR="00915E8F" w:rsidRPr="001C602D"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Explicit permission of a nonauthor who has collaborated with personal communication or discussion to the manuscript being submitted to</w:t>
      </w:r>
      <w:r w:rsidR="001C602D">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 xml:space="preserve">. </w:t>
      </w:r>
      <w:proofErr w:type="spellStart"/>
      <w:r w:rsidRPr="001C602D">
        <w:rPr>
          <w:b/>
          <w:bCs/>
          <w:color w:val="000000"/>
          <w:sz w:val="22"/>
          <w:szCs w:val="22"/>
          <w:lang w:val="en-GB"/>
        </w:rPr>
        <w:t>Quím</w:t>
      </w:r>
      <w:proofErr w:type="spellEnd"/>
      <w:r w:rsidRPr="001C602D">
        <w:rPr>
          <w:b/>
          <w:bCs/>
          <w:color w:val="000000"/>
          <w:sz w:val="22"/>
          <w:szCs w:val="22"/>
          <w:lang w:val="en-GB"/>
        </w:rPr>
        <w:t>. J.</w:t>
      </w:r>
      <w:r w:rsidR="001C602D">
        <w:rPr>
          <w:bCs/>
          <w:color w:val="000000"/>
          <w:sz w:val="22"/>
          <w:szCs w:val="22"/>
          <w:lang w:val="en-GB"/>
        </w:rPr>
        <w:t xml:space="preserve"> </w:t>
      </w:r>
      <w:r w:rsidRPr="001C602D">
        <w:rPr>
          <w:bCs/>
          <w:color w:val="000000"/>
          <w:sz w:val="22"/>
          <w:szCs w:val="22"/>
          <w:lang w:val="en-GB"/>
        </w:rPr>
        <w:t>must be obtained before being cited.</w:t>
      </w:r>
    </w:p>
    <w:p w14:paraId="2976D3CC"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Simultaneous submission of the same manuscript to more than one journal is considered an ethical deviation and is conflicted to the declaration has been done below by the authors.</w:t>
      </w:r>
    </w:p>
    <w:p w14:paraId="4EA80C0E" w14:textId="77777777" w:rsidR="00915E8F" w:rsidRPr="00743803" w:rsidRDefault="00915E8F" w:rsidP="00915E8F">
      <w:pPr>
        <w:numPr>
          <w:ilvl w:val="0"/>
          <w:numId w:val="11"/>
        </w:numPr>
        <w:shd w:val="clear" w:color="auto" w:fill="FFFFFF"/>
        <w:spacing w:before="240" w:after="240"/>
        <w:jc w:val="both"/>
        <w:rPr>
          <w:b/>
          <w:bCs/>
          <w:color w:val="000000"/>
          <w:sz w:val="22"/>
          <w:szCs w:val="22"/>
          <w:lang w:val="en-GB"/>
        </w:rPr>
      </w:pPr>
      <w:r w:rsidRPr="00915E8F">
        <w:rPr>
          <w:bCs/>
          <w:color w:val="000000"/>
          <w:sz w:val="22"/>
          <w:szCs w:val="22"/>
          <w:lang w:val="en-GB"/>
        </w:rPr>
        <w:t>Plagiarism, self-plagiarism, and the suggestion of novelty when the material was already published are unaccepted by</w:t>
      </w:r>
      <w:r w:rsidR="00743803">
        <w:rPr>
          <w:bCs/>
          <w:color w:val="000000"/>
          <w:sz w:val="22"/>
          <w:szCs w:val="22"/>
          <w:lang w:val="en-GB"/>
        </w:rPr>
        <w:t xml:space="preserve"> </w:t>
      </w:r>
      <w:proofErr w:type="spellStart"/>
      <w:r w:rsidRPr="00915E8F">
        <w:rPr>
          <w:b/>
          <w:bCs/>
          <w:color w:val="000000"/>
          <w:sz w:val="22"/>
          <w:szCs w:val="22"/>
          <w:lang w:val="en-GB"/>
        </w:rPr>
        <w:t>Eclet</w:t>
      </w:r>
      <w:proofErr w:type="spellEnd"/>
      <w:r w:rsidRPr="00915E8F">
        <w:rPr>
          <w:b/>
          <w:bCs/>
          <w:color w:val="000000"/>
          <w:sz w:val="22"/>
          <w:szCs w:val="22"/>
          <w:lang w:val="en-GB"/>
        </w:rPr>
        <w:t>.</w:t>
      </w:r>
      <w:r w:rsidR="00743803">
        <w:rPr>
          <w:b/>
          <w:bCs/>
          <w:color w:val="000000"/>
          <w:sz w:val="22"/>
          <w:szCs w:val="22"/>
          <w:lang w:val="en-GB"/>
        </w:rPr>
        <w:t xml:space="preserve"> </w:t>
      </w:r>
      <w:r w:rsidRPr="00743803">
        <w:rPr>
          <w:b/>
          <w:bCs/>
          <w:color w:val="000000"/>
          <w:sz w:val="22"/>
          <w:szCs w:val="22"/>
          <w:lang w:val="en-GB"/>
        </w:rPr>
        <w:t>Quim. J.</w:t>
      </w:r>
    </w:p>
    <w:p w14:paraId="1FE351D9"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The word-for-word reproduction of data or sentences as long as placed between quotation marks and correctly cited is not considered ethical deviation when indispensable for the discussion of a specific set of data or a hypothesis.</w:t>
      </w:r>
    </w:p>
    <w:p w14:paraId="6EC7C6B9"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Before reviewing a manuscript, the</w:t>
      </w:r>
      <w:r w:rsidR="00743803">
        <w:rPr>
          <w:bCs/>
          <w:color w:val="000000"/>
          <w:sz w:val="22"/>
          <w:szCs w:val="22"/>
          <w:lang w:val="en-GB"/>
        </w:rPr>
        <w:t xml:space="preserve"> </w:t>
      </w:r>
      <w:r w:rsidR="00743803">
        <w:rPr>
          <w:bCs/>
          <w:i/>
          <w:iCs/>
          <w:color w:val="000000"/>
          <w:sz w:val="22"/>
          <w:szCs w:val="22"/>
          <w:lang w:val="en-GB"/>
        </w:rPr>
        <w:t>Turnitin</w:t>
      </w:r>
      <w:r w:rsidR="00743803">
        <w:rPr>
          <w:bCs/>
          <w:color w:val="000000"/>
          <w:sz w:val="22"/>
          <w:szCs w:val="22"/>
          <w:lang w:val="en-GB"/>
        </w:rPr>
        <w:t xml:space="preserve"> </w:t>
      </w:r>
      <w:r w:rsidRPr="00915E8F">
        <w:rPr>
          <w:bCs/>
          <w:color w:val="000000"/>
          <w:sz w:val="22"/>
          <w:szCs w:val="22"/>
          <w:lang w:val="en-GB"/>
        </w:rPr>
        <w:t>antiplagiarism software will be used to detect any ethical deviation.</w:t>
      </w:r>
    </w:p>
    <w:p w14:paraId="011F9FB2" w14:textId="77777777" w:rsidR="00915E8F" w:rsidRP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The corresponding author transfers the copyright of the submitted manuscript and all its versions to </w:t>
      </w:r>
      <w:proofErr w:type="spellStart"/>
      <w:r w:rsidRPr="00915E8F">
        <w:rPr>
          <w:b/>
          <w:bCs/>
          <w:color w:val="000000"/>
          <w:sz w:val="22"/>
          <w:szCs w:val="22"/>
          <w:lang w:val="en-GB"/>
        </w:rPr>
        <w:t>Eclet</w:t>
      </w:r>
      <w:proofErr w:type="spellEnd"/>
      <w:r w:rsidRPr="00915E8F">
        <w:rPr>
          <w:b/>
          <w:bCs/>
          <w:color w:val="000000"/>
          <w:sz w:val="22"/>
          <w:szCs w:val="22"/>
          <w:lang w:val="en-GB"/>
        </w:rPr>
        <w:t>. Quim. J.</w:t>
      </w:r>
      <w:r w:rsidRPr="00915E8F">
        <w:rPr>
          <w:bCs/>
          <w:color w:val="000000"/>
          <w:sz w:val="22"/>
          <w:szCs w:val="22"/>
          <w:lang w:val="en-GB"/>
        </w:rPr>
        <w:t>, after having the consent of all authors, which ceases if the manuscript is rejected or withdrawn during the review process.</w:t>
      </w:r>
    </w:p>
    <w:p w14:paraId="353E2623" w14:textId="77777777" w:rsidR="00915E8F" w:rsidRPr="00915E8F" w:rsidRDefault="00915E8F" w:rsidP="00915E8F">
      <w:pPr>
        <w:numPr>
          <w:ilvl w:val="0"/>
          <w:numId w:val="11"/>
        </w:numPr>
        <w:shd w:val="clear" w:color="auto" w:fill="FFFFFF"/>
        <w:spacing w:before="240" w:after="240"/>
        <w:jc w:val="both"/>
        <w:rPr>
          <w:bCs/>
          <w:color w:val="000000"/>
          <w:sz w:val="22"/>
          <w:szCs w:val="22"/>
        </w:rPr>
      </w:pPr>
      <w:r w:rsidRPr="00915E8F">
        <w:rPr>
          <w:bCs/>
          <w:color w:val="000000"/>
          <w:sz w:val="22"/>
          <w:szCs w:val="22"/>
          <w:lang w:val="en-GB"/>
        </w:rPr>
        <w:t xml:space="preserve">Before submitting manuscripts involving human beings, materials from human or animals, the authors need to confirm that the procedures established, respectively, by the institutional committee on human experimentation and Helsinki’s declaration, and the recommendations of the animal care institutional committee were followed. </w:t>
      </w:r>
      <w:proofErr w:type="spellStart"/>
      <w:r w:rsidRPr="00915E8F">
        <w:rPr>
          <w:bCs/>
          <w:color w:val="000000"/>
          <w:sz w:val="22"/>
          <w:szCs w:val="22"/>
        </w:rPr>
        <w:t>Editors</w:t>
      </w:r>
      <w:proofErr w:type="spellEnd"/>
      <w:r w:rsidRPr="00915E8F">
        <w:rPr>
          <w:bCs/>
          <w:color w:val="000000"/>
          <w:sz w:val="22"/>
          <w:szCs w:val="22"/>
        </w:rPr>
        <w:t xml:space="preserve"> </w:t>
      </w:r>
      <w:proofErr w:type="spellStart"/>
      <w:r w:rsidRPr="00915E8F">
        <w:rPr>
          <w:bCs/>
          <w:color w:val="000000"/>
          <w:sz w:val="22"/>
          <w:szCs w:val="22"/>
        </w:rPr>
        <w:t>may</w:t>
      </w:r>
      <w:proofErr w:type="spellEnd"/>
      <w:r w:rsidRPr="00915E8F">
        <w:rPr>
          <w:bCs/>
          <w:color w:val="000000"/>
          <w:sz w:val="22"/>
          <w:szCs w:val="22"/>
        </w:rPr>
        <w:t xml:space="preserve"> </w:t>
      </w:r>
      <w:proofErr w:type="spellStart"/>
      <w:r w:rsidRPr="00915E8F">
        <w:rPr>
          <w:bCs/>
          <w:color w:val="000000"/>
          <w:sz w:val="22"/>
          <w:szCs w:val="22"/>
        </w:rPr>
        <w:t>request</w:t>
      </w:r>
      <w:proofErr w:type="spellEnd"/>
      <w:r w:rsidRPr="00915E8F">
        <w:rPr>
          <w:bCs/>
          <w:color w:val="000000"/>
          <w:sz w:val="22"/>
          <w:szCs w:val="22"/>
        </w:rPr>
        <w:t xml:space="preserve"> </w:t>
      </w:r>
      <w:proofErr w:type="spellStart"/>
      <w:r w:rsidRPr="00915E8F">
        <w:rPr>
          <w:bCs/>
          <w:color w:val="000000"/>
          <w:sz w:val="22"/>
          <w:szCs w:val="22"/>
        </w:rPr>
        <w:t>complementary</w:t>
      </w:r>
      <w:proofErr w:type="spellEnd"/>
      <w:r w:rsidRPr="00915E8F">
        <w:rPr>
          <w:bCs/>
          <w:color w:val="000000"/>
          <w:sz w:val="22"/>
          <w:szCs w:val="22"/>
        </w:rPr>
        <w:t xml:space="preserve"> </w:t>
      </w:r>
      <w:proofErr w:type="spellStart"/>
      <w:r w:rsidRPr="00915E8F">
        <w:rPr>
          <w:bCs/>
          <w:color w:val="000000"/>
          <w:sz w:val="22"/>
          <w:szCs w:val="22"/>
        </w:rPr>
        <w:t>information</w:t>
      </w:r>
      <w:proofErr w:type="spellEnd"/>
      <w:r w:rsidRPr="00915E8F">
        <w:rPr>
          <w:bCs/>
          <w:color w:val="000000"/>
          <w:sz w:val="22"/>
          <w:szCs w:val="22"/>
        </w:rPr>
        <w:t xml:space="preserve"> </w:t>
      </w:r>
      <w:proofErr w:type="spellStart"/>
      <w:r w:rsidRPr="00915E8F">
        <w:rPr>
          <w:bCs/>
          <w:color w:val="000000"/>
          <w:sz w:val="22"/>
          <w:szCs w:val="22"/>
        </w:rPr>
        <w:t>on</w:t>
      </w:r>
      <w:proofErr w:type="spellEnd"/>
      <w:r w:rsidRPr="00915E8F">
        <w:rPr>
          <w:bCs/>
          <w:color w:val="000000"/>
          <w:sz w:val="22"/>
          <w:szCs w:val="22"/>
        </w:rPr>
        <w:t xml:space="preserve"> </w:t>
      </w:r>
      <w:proofErr w:type="spellStart"/>
      <w:r w:rsidRPr="00915E8F">
        <w:rPr>
          <w:bCs/>
          <w:color w:val="000000"/>
          <w:sz w:val="22"/>
          <w:szCs w:val="22"/>
        </w:rPr>
        <w:t>ethical</w:t>
      </w:r>
      <w:proofErr w:type="spellEnd"/>
      <w:r w:rsidRPr="00915E8F">
        <w:rPr>
          <w:bCs/>
          <w:color w:val="000000"/>
          <w:sz w:val="22"/>
          <w:szCs w:val="22"/>
        </w:rPr>
        <w:t xml:space="preserve"> </w:t>
      </w:r>
      <w:proofErr w:type="spellStart"/>
      <w:r w:rsidRPr="00915E8F">
        <w:rPr>
          <w:bCs/>
          <w:color w:val="000000"/>
          <w:sz w:val="22"/>
          <w:szCs w:val="22"/>
        </w:rPr>
        <w:t>aspects</w:t>
      </w:r>
      <w:proofErr w:type="spellEnd"/>
      <w:r w:rsidRPr="00915E8F">
        <w:rPr>
          <w:bCs/>
          <w:color w:val="000000"/>
          <w:sz w:val="22"/>
          <w:szCs w:val="22"/>
        </w:rPr>
        <w:t>.</w:t>
      </w:r>
    </w:p>
    <w:p w14:paraId="2C49E894" w14:textId="77777777" w:rsidR="00915E8F" w:rsidRDefault="00915E8F" w:rsidP="00915E8F">
      <w:pPr>
        <w:numPr>
          <w:ilvl w:val="0"/>
          <w:numId w:val="11"/>
        </w:numPr>
        <w:shd w:val="clear" w:color="auto" w:fill="FFFFFF"/>
        <w:spacing w:before="240" w:after="240"/>
        <w:jc w:val="both"/>
        <w:rPr>
          <w:bCs/>
          <w:color w:val="000000"/>
          <w:sz w:val="22"/>
          <w:szCs w:val="22"/>
          <w:lang w:val="en-GB"/>
        </w:rPr>
      </w:pPr>
      <w:r w:rsidRPr="00915E8F">
        <w:rPr>
          <w:bCs/>
          <w:color w:val="000000"/>
          <w:sz w:val="22"/>
          <w:szCs w:val="22"/>
          <w:lang w:val="en-GB"/>
        </w:rPr>
        <w:t>When a published manuscript in EQJ is also published in other Journal, it will be immediately withdrawn from EQJ and the authors informed of the Editor decision.</w:t>
      </w:r>
    </w:p>
    <w:p w14:paraId="2A6C4F45" w14:textId="77777777" w:rsidR="001D0BCF" w:rsidRPr="00915E8F" w:rsidRDefault="001D0BCF" w:rsidP="001D0BCF">
      <w:pPr>
        <w:shd w:val="clear" w:color="auto" w:fill="FFFFFF"/>
        <w:spacing w:before="240" w:after="240"/>
        <w:ind w:left="720"/>
        <w:jc w:val="both"/>
        <w:rPr>
          <w:bCs/>
          <w:color w:val="000000"/>
          <w:sz w:val="22"/>
          <w:szCs w:val="22"/>
          <w:lang w:val="en-GB"/>
        </w:rPr>
      </w:pPr>
    </w:p>
    <w:p w14:paraId="1829CF91" w14:textId="77777777" w:rsidR="00915E8F" w:rsidRPr="00915E8F" w:rsidRDefault="00B37F7E" w:rsidP="00915E8F">
      <w:pPr>
        <w:shd w:val="clear" w:color="auto" w:fill="FFFFFF"/>
        <w:spacing w:before="240" w:after="240"/>
        <w:jc w:val="both"/>
        <w:rPr>
          <w:b/>
          <w:bCs/>
          <w:color w:val="000000"/>
          <w:sz w:val="22"/>
          <w:szCs w:val="22"/>
          <w:lang w:val="en-GB"/>
        </w:rPr>
      </w:pPr>
      <w:r w:rsidRPr="00915E8F">
        <w:rPr>
          <w:b/>
          <w:bCs/>
          <w:color w:val="000000"/>
          <w:sz w:val="22"/>
          <w:szCs w:val="22"/>
          <w:lang w:val="en-GB"/>
        </w:rPr>
        <w:lastRenderedPageBreak/>
        <w:t>• </w:t>
      </w:r>
      <w:r w:rsidR="00915E8F" w:rsidRPr="00915E8F">
        <w:rPr>
          <w:b/>
          <w:bCs/>
          <w:color w:val="000000"/>
          <w:sz w:val="22"/>
          <w:szCs w:val="22"/>
          <w:lang w:val="en-GB"/>
        </w:rPr>
        <w:t>Manuscript Submissions</w:t>
      </w:r>
    </w:p>
    <w:p w14:paraId="170CA011"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For the first evaluation: the manuscripts should be submitted in three files: the cover letter as mentioned above, the graphical abstract and the entire manuscript.</w:t>
      </w:r>
    </w:p>
    <w:p w14:paraId="5A6578B7"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The entire manuscript should be submitted as *.doc, *.docx or *.</w:t>
      </w:r>
      <w:proofErr w:type="spellStart"/>
      <w:r w:rsidRPr="00915E8F">
        <w:rPr>
          <w:bCs/>
          <w:color w:val="000000"/>
          <w:sz w:val="22"/>
          <w:szCs w:val="22"/>
          <w:lang w:val="en-GB"/>
        </w:rPr>
        <w:t>odt</w:t>
      </w:r>
      <w:proofErr w:type="spellEnd"/>
      <w:r w:rsidRPr="00915E8F">
        <w:rPr>
          <w:bCs/>
          <w:color w:val="000000"/>
          <w:sz w:val="22"/>
          <w:szCs w:val="22"/>
          <w:lang w:val="en-GB"/>
        </w:rPr>
        <w:t xml:space="preserve"> files.</w:t>
      </w:r>
    </w:p>
    <w:p w14:paraId="01D4E016"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The Graphical Abstract (GA) 900 dpi resolution is mandatory for this Journal and should be submitted as *.jpg, *.jpeg or *.</w:t>
      </w:r>
      <w:proofErr w:type="spellStart"/>
      <w:r w:rsidRPr="00915E8F">
        <w:rPr>
          <w:bCs/>
          <w:color w:val="000000"/>
          <w:sz w:val="22"/>
          <w:szCs w:val="22"/>
          <w:lang w:val="en-GB"/>
        </w:rPr>
        <w:t>tif</w:t>
      </w:r>
      <w:proofErr w:type="spellEnd"/>
      <w:r w:rsidRPr="00915E8F">
        <w:rPr>
          <w:bCs/>
          <w:color w:val="000000"/>
          <w:sz w:val="22"/>
          <w:szCs w:val="22"/>
          <w:lang w:val="en-GB"/>
        </w:rPr>
        <w:t xml:space="preserve"> files as supplementary file.</w:t>
      </w:r>
    </w:p>
    <w:p w14:paraId="5EA54E75" w14:textId="77777777" w:rsid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The cover letter should contain the title of the manuscript, the authors’ names and affiliations, and the relevant aspects of the manuscript (no more than 5 lines), and the suggestion of 3 (three) names of experts in the subject: complete name, affiliation, and e-mail).</w:t>
      </w:r>
    </w:p>
    <w:p w14:paraId="06BFCDA1" w14:textId="77777777" w:rsidR="00670CF0" w:rsidRPr="00670CF0" w:rsidRDefault="00670CF0" w:rsidP="00670CF0">
      <w:pPr>
        <w:shd w:val="clear" w:color="auto" w:fill="FFFFFF"/>
        <w:spacing w:before="240" w:after="240"/>
        <w:jc w:val="both"/>
        <w:rPr>
          <w:bCs/>
          <w:color w:val="000000"/>
          <w:sz w:val="22"/>
          <w:szCs w:val="22"/>
          <w:lang w:val="en-US"/>
        </w:rPr>
      </w:pPr>
      <w:r w:rsidRPr="00670CF0">
        <w:rPr>
          <w:bCs/>
          <w:color w:val="000000"/>
          <w:sz w:val="22"/>
          <w:szCs w:val="22"/>
          <w:lang w:val="en-US"/>
        </w:rPr>
        <w:t>When appropriate, important data to complement and a better comprehension of the article can be submitted as Supplementary File, which will be published online and will be made available as links in the original article. This might include additional figures, tables, text, equations, videos or other materials that are necessary to fully document the research contained in the paper or to facilitate the readers’ ability to understand the work. Supplementary Materials should be presented in appropriate .docx file for text, tables, figures and graphics. The full title of the paper, authors’ names and affiliations, and corresponding author should be included in the header. All supplementary figures, tables and videos should be referred in the manuscript body as “Table S1, S2…”, “Fig. S1, S2…” and “Video S1, S2 …”.</w:t>
      </w:r>
    </w:p>
    <w:p w14:paraId="07404BEB" w14:textId="77777777" w:rsidR="00915E8F" w:rsidRPr="00915E8F" w:rsidRDefault="00B37F7E" w:rsidP="00915E8F">
      <w:pPr>
        <w:shd w:val="clear" w:color="auto" w:fill="FFFFFF"/>
        <w:spacing w:before="240" w:after="240"/>
        <w:jc w:val="both"/>
        <w:rPr>
          <w:b/>
          <w:bCs/>
          <w:color w:val="000000"/>
          <w:sz w:val="22"/>
          <w:szCs w:val="22"/>
          <w:lang w:val="en-GB"/>
        </w:rPr>
      </w:pPr>
      <w:r w:rsidRPr="00915E8F">
        <w:rPr>
          <w:b/>
          <w:bCs/>
          <w:color w:val="000000"/>
          <w:sz w:val="22"/>
          <w:szCs w:val="22"/>
          <w:lang w:val="en-GB"/>
        </w:rPr>
        <w:t>• </w:t>
      </w:r>
      <w:r w:rsidR="00915E8F" w:rsidRPr="00915E8F">
        <w:rPr>
          <w:b/>
          <w:bCs/>
          <w:color w:val="000000"/>
          <w:sz w:val="22"/>
          <w:szCs w:val="22"/>
          <w:lang w:val="en-GB"/>
        </w:rPr>
        <w:t>Reviewing</w:t>
      </w:r>
    </w:p>
    <w:p w14:paraId="48AD3336"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 xml:space="preserve">The time elapsed between the submission and the first response of the reviewers is around 3 months. The average time elapsed between submission and publication is </w:t>
      </w:r>
      <w:r w:rsidR="00B9422E">
        <w:rPr>
          <w:bCs/>
          <w:color w:val="000000"/>
          <w:sz w:val="22"/>
          <w:szCs w:val="22"/>
          <w:lang w:val="en-GB"/>
        </w:rPr>
        <w:t>seven</w:t>
      </w:r>
      <w:r w:rsidRPr="00915E8F">
        <w:rPr>
          <w:bCs/>
          <w:color w:val="000000"/>
          <w:sz w:val="22"/>
          <w:szCs w:val="22"/>
          <w:lang w:val="en-GB"/>
        </w:rPr>
        <w:t xml:space="preserve"> months.</w:t>
      </w:r>
    </w:p>
    <w:p w14:paraId="37928B57"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Cs/>
          <w:color w:val="000000"/>
          <w:sz w:val="22"/>
          <w:szCs w:val="22"/>
          <w:lang w:val="en-GB"/>
        </w:rPr>
        <w:t>• </w:t>
      </w:r>
      <w:r w:rsidRPr="00915E8F">
        <w:rPr>
          <w:b/>
          <w:bCs/>
          <w:color w:val="000000"/>
          <w:sz w:val="22"/>
          <w:szCs w:val="22"/>
          <w:lang w:val="en-GB"/>
        </w:rPr>
        <w:t>Resubmission</w:t>
      </w:r>
      <w:r w:rsidRPr="00915E8F">
        <w:rPr>
          <w:bCs/>
          <w:color w:val="000000"/>
          <w:sz w:val="22"/>
          <w:szCs w:val="22"/>
          <w:lang w:val="en-GB"/>
        </w:rPr>
        <w:t> (manuscripts “rejected in the present form” or subjected to “revision”):</w:t>
      </w:r>
      <w:r w:rsidR="00B9422E">
        <w:rPr>
          <w:bCs/>
          <w:color w:val="000000"/>
          <w:sz w:val="22"/>
          <w:szCs w:val="22"/>
          <w:lang w:val="en-GB"/>
        </w:rPr>
        <w:t xml:space="preserve"> </w:t>
      </w:r>
      <w:r w:rsidRPr="00915E8F">
        <w:rPr>
          <w:b/>
          <w:bCs/>
          <w:color w:val="000000"/>
          <w:sz w:val="22"/>
          <w:szCs w:val="22"/>
          <w:lang w:val="en-GB"/>
        </w:rPr>
        <w:t>A LETTER WITH THE RESPONSES TO THE COMMENTS/CRITICISM AND SUGGESTIONS OF REVIEWERS/EDITORS SHOULD ACCOMPANY THE REVISED MANUSCRIPT. ALL MODIFICATIONS MADE TO THE ORIGINAL MANUSCRIPT MUST BE HIGHLIGHTED.</w:t>
      </w:r>
    </w:p>
    <w:p w14:paraId="0BF85197" w14:textId="77777777" w:rsidR="00915E8F" w:rsidRPr="00915E8F" w:rsidRDefault="00B37F7E" w:rsidP="00915E8F">
      <w:pPr>
        <w:shd w:val="clear" w:color="auto" w:fill="FFFFFF"/>
        <w:spacing w:before="240" w:after="240"/>
        <w:jc w:val="both"/>
        <w:rPr>
          <w:b/>
          <w:bCs/>
          <w:color w:val="000000"/>
          <w:sz w:val="22"/>
          <w:szCs w:val="22"/>
          <w:lang w:val="en-GB"/>
        </w:rPr>
      </w:pPr>
      <w:r w:rsidRPr="00915E8F">
        <w:rPr>
          <w:b/>
          <w:bCs/>
          <w:color w:val="000000"/>
          <w:sz w:val="22"/>
          <w:szCs w:val="22"/>
          <w:lang w:val="en-GB"/>
        </w:rPr>
        <w:t>• </w:t>
      </w:r>
      <w:r w:rsidR="00915E8F" w:rsidRPr="00915E8F">
        <w:rPr>
          <w:b/>
          <w:bCs/>
          <w:color w:val="000000"/>
          <w:sz w:val="22"/>
          <w:szCs w:val="22"/>
          <w:lang w:val="en-GB"/>
        </w:rPr>
        <w:t>Editor’s requirements</w:t>
      </w:r>
    </w:p>
    <w:p w14:paraId="505EBE2F"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Authors who have a manuscript accepted in </w:t>
      </w:r>
      <w:r w:rsidRPr="00915E8F">
        <w:rPr>
          <w:b/>
          <w:bCs/>
          <w:color w:val="000000"/>
          <w:sz w:val="22"/>
          <w:szCs w:val="22"/>
          <w:lang w:val="en-GB"/>
        </w:rPr>
        <w:t>Eclética Química Journal</w:t>
      </w:r>
      <w:r w:rsidRPr="00915E8F">
        <w:rPr>
          <w:bCs/>
          <w:color w:val="000000"/>
          <w:sz w:val="22"/>
          <w:szCs w:val="22"/>
          <w:lang w:val="en-GB"/>
        </w:rPr>
        <w:t> may be invited to act as reviewers.</w:t>
      </w:r>
    </w:p>
    <w:p w14:paraId="5DB2F0FB"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Only the authors are responsible for the correctness of all information, data and content of the manuscript submitted to</w:t>
      </w:r>
      <w:r w:rsidR="00B9422E">
        <w:rPr>
          <w:bCs/>
          <w:color w:val="000000"/>
          <w:sz w:val="22"/>
          <w:szCs w:val="22"/>
          <w:lang w:val="en-GB"/>
        </w:rPr>
        <w:t xml:space="preserve"> </w:t>
      </w:r>
      <w:r w:rsidRPr="00915E8F">
        <w:rPr>
          <w:b/>
          <w:bCs/>
          <w:color w:val="000000"/>
          <w:sz w:val="22"/>
          <w:szCs w:val="22"/>
          <w:lang w:val="en-GB"/>
        </w:rPr>
        <w:t>Eclética Química Journal</w:t>
      </w:r>
      <w:r w:rsidRPr="00915E8F">
        <w:rPr>
          <w:bCs/>
          <w:color w:val="000000"/>
          <w:sz w:val="22"/>
          <w:szCs w:val="22"/>
          <w:lang w:val="en-GB"/>
        </w:rPr>
        <w:t>. Thus, the Editors and the Editorial Board cannot accept responsibility for the correctness of the material published in</w:t>
      </w:r>
      <w:r w:rsidR="00B9422E">
        <w:rPr>
          <w:bCs/>
          <w:color w:val="000000"/>
          <w:sz w:val="22"/>
          <w:szCs w:val="22"/>
          <w:lang w:val="en-GB"/>
        </w:rPr>
        <w:t xml:space="preserve"> </w:t>
      </w:r>
      <w:r w:rsidRPr="00915E8F">
        <w:rPr>
          <w:b/>
          <w:bCs/>
          <w:color w:val="000000"/>
          <w:sz w:val="22"/>
          <w:szCs w:val="22"/>
          <w:lang w:val="en-GB"/>
        </w:rPr>
        <w:t>Eclética Química Journal</w:t>
      </w:r>
      <w:r w:rsidRPr="00915E8F">
        <w:rPr>
          <w:bCs/>
          <w:color w:val="000000"/>
          <w:sz w:val="22"/>
          <w:szCs w:val="22"/>
          <w:lang w:val="en-GB"/>
        </w:rPr>
        <w:t>.</w:t>
      </w:r>
    </w:p>
    <w:p w14:paraId="34D3BA35"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color w:val="000000"/>
          <w:sz w:val="22"/>
          <w:szCs w:val="22"/>
          <w:lang w:val="en-GB"/>
        </w:rPr>
        <w:t>• Proofs</w:t>
      </w:r>
    </w:p>
    <w:p w14:paraId="399B41BF" w14:textId="77777777" w:rsidR="00915E8F" w:rsidRP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After accepting the manuscript, </w:t>
      </w:r>
      <w:proofErr w:type="spellStart"/>
      <w:r w:rsidRPr="00915E8F">
        <w:rPr>
          <w:b/>
          <w:bCs/>
          <w:color w:val="000000"/>
          <w:sz w:val="22"/>
          <w:szCs w:val="22"/>
          <w:lang w:val="en-GB"/>
        </w:rPr>
        <w:t>Eclet</w:t>
      </w:r>
      <w:proofErr w:type="spellEnd"/>
      <w:r w:rsidRPr="00915E8F">
        <w:rPr>
          <w:b/>
          <w:bCs/>
          <w:color w:val="000000"/>
          <w:sz w:val="22"/>
          <w:szCs w:val="22"/>
          <w:lang w:val="en-GB"/>
        </w:rPr>
        <w:t>. Quim. J.</w:t>
      </w:r>
      <w:r w:rsidR="00B9422E">
        <w:rPr>
          <w:bCs/>
          <w:color w:val="000000"/>
          <w:sz w:val="22"/>
          <w:szCs w:val="22"/>
          <w:lang w:val="en-GB"/>
        </w:rPr>
        <w:t xml:space="preserve"> </w:t>
      </w:r>
      <w:r w:rsidRPr="00915E8F">
        <w:rPr>
          <w:bCs/>
          <w:color w:val="000000"/>
          <w:sz w:val="22"/>
          <w:szCs w:val="22"/>
          <w:lang w:val="en-GB"/>
        </w:rPr>
        <w:t>technical assistants will contact you regarding your manuscript page proofs to correct printing errors only, i.e., other corrections or content improvement are not permitted. The proofs shall be returned in 3 working days (72 h) via e-mail.</w:t>
      </w:r>
    </w:p>
    <w:p w14:paraId="14360299"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color w:val="000000"/>
          <w:sz w:val="22"/>
          <w:szCs w:val="22"/>
          <w:lang w:val="en-GB"/>
        </w:rPr>
        <w:t>• Authors Declaration</w:t>
      </w:r>
    </w:p>
    <w:p w14:paraId="770E629F" w14:textId="77777777" w:rsidR="00915E8F" w:rsidRDefault="00915E8F" w:rsidP="00915E8F">
      <w:pPr>
        <w:shd w:val="clear" w:color="auto" w:fill="FFFFFF"/>
        <w:spacing w:before="240" w:after="240"/>
        <w:jc w:val="both"/>
        <w:rPr>
          <w:bCs/>
          <w:color w:val="000000"/>
          <w:sz w:val="22"/>
          <w:szCs w:val="22"/>
          <w:lang w:val="en-GB"/>
        </w:rPr>
      </w:pPr>
      <w:r w:rsidRPr="00915E8F">
        <w:rPr>
          <w:bCs/>
          <w:color w:val="000000"/>
          <w:sz w:val="22"/>
          <w:szCs w:val="22"/>
          <w:lang w:val="en-GB"/>
        </w:rPr>
        <w:t>The corresponding author declares, on behalf of the other authors, that the article being submitted is original and has been written by the stated authors who are all aware of its content and approve its submission. Declaration should also state that the article has not been published previously and is not under consideration for publication elsewhere, that no conflict of interest exists and if accepted, the article will not be published elsewhere in the same form, in any language, without the written consent of the publisher.</w:t>
      </w:r>
    </w:p>
    <w:p w14:paraId="7DEA730E" w14:textId="77777777" w:rsidR="00915E8F" w:rsidRPr="00915E8F" w:rsidRDefault="00915E8F" w:rsidP="00915E8F">
      <w:pPr>
        <w:shd w:val="clear" w:color="auto" w:fill="FFFFFF"/>
        <w:spacing w:before="240" w:after="240"/>
        <w:jc w:val="both"/>
        <w:rPr>
          <w:b/>
          <w:bCs/>
          <w:color w:val="000000"/>
          <w:sz w:val="22"/>
          <w:szCs w:val="22"/>
          <w:lang w:val="en-GB"/>
        </w:rPr>
      </w:pPr>
      <w:r w:rsidRPr="00915E8F">
        <w:rPr>
          <w:b/>
          <w:bCs/>
          <w:color w:val="000000"/>
          <w:sz w:val="22"/>
          <w:szCs w:val="22"/>
          <w:lang w:val="en-GB"/>
        </w:rPr>
        <w:lastRenderedPageBreak/>
        <w:t>• Appeal</w:t>
      </w:r>
    </w:p>
    <w:p w14:paraId="264CE5AF" w14:textId="77777777" w:rsidR="00915E8F" w:rsidRPr="00915E8F" w:rsidRDefault="00915E8F" w:rsidP="00915E8F">
      <w:pPr>
        <w:shd w:val="clear" w:color="auto" w:fill="FFFFFF"/>
        <w:spacing w:before="240" w:after="240"/>
        <w:jc w:val="both"/>
        <w:rPr>
          <w:bCs/>
          <w:color w:val="000000"/>
          <w:sz w:val="22"/>
          <w:szCs w:val="22"/>
        </w:rPr>
      </w:pPr>
      <w:r w:rsidRPr="00915E8F">
        <w:rPr>
          <w:bCs/>
          <w:color w:val="000000"/>
          <w:sz w:val="22"/>
          <w:szCs w:val="22"/>
          <w:lang w:val="en-GB"/>
        </w:rPr>
        <w:t xml:space="preserve">Authors may only appeal once about the decision regarding a manuscript. To appeal against the Editorial decision on your manuscript, the corresponding author can send a rebuttal letter to the editor, including a detailed response to any comments made by the reviewers/editor. The editor will consider the rebuttal letter, and if dimmed appropriate, the manuscript will be sent to a new reviewer. </w:t>
      </w:r>
      <w:r w:rsidRPr="00915E8F">
        <w:rPr>
          <w:bCs/>
          <w:color w:val="000000"/>
          <w:sz w:val="22"/>
          <w:szCs w:val="22"/>
        </w:rPr>
        <w:t xml:space="preserve">The Editor </w:t>
      </w:r>
      <w:proofErr w:type="spellStart"/>
      <w:r w:rsidRPr="00915E8F">
        <w:rPr>
          <w:bCs/>
          <w:color w:val="000000"/>
          <w:sz w:val="22"/>
          <w:szCs w:val="22"/>
        </w:rPr>
        <w:t>decision</w:t>
      </w:r>
      <w:proofErr w:type="spellEnd"/>
      <w:r w:rsidRPr="00915E8F">
        <w:rPr>
          <w:bCs/>
          <w:color w:val="000000"/>
          <w:sz w:val="22"/>
          <w:szCs w:val="22"/>
        </w:rPr>
        <w:t xml:space="preserve"> </w:t>
      </w:r>
      <w:proofErr w:type="spellStart"/>
      <w:r w:rsidRPr="00915E8F">
        <w:rPr>
          <w:bCs/>
          <w:color w:val="000000"/>
          <w:sz w:val="22"/>
          <w:szCs w:val="22"/>
        </w:rPr>
        <w:t>is</w:t>
      </w:r>
      <w:proofErr w:type="spellEnd"/>
      <w:r w:rsidRPr="00915E8F">
        <w:rPr>
          <w:bCs/>
          <w:color w:val="000000"/>
          <w:sz w:val="22"/>
          <w:szCs w:val="22"/>
        </w:rPr>
        <w:t xml:space="preserve"> final.</w:t>
      </w:r>
    </w:p>
    <w:p w14:paraId="6F143F51" w14:textId="77777777" w:rsidR="00915E8F" w:rsidRPr="00915E8F" w:rsidRDefault="00915E8F" w:rsidP="00915E8F">
      <w:pPr>
        <w:shd w:val="clear" w:color="auto" w:fill="FFFFFF"/>
        <w:spacing w:before="240" w:after="240"/>
        <w:jc w:val="both"/>
        <w:rPr>
          <w:b/>
          <w:bCs/>
          <w:color w:val="000000"/>
          <w:sz w:val="22"/>
          <w:szCs w:val="22"/>
        </w:rPr>
      </w:pPr>
      <w:r w:rsidRPr="00915E8F">
        <w:rPr>
          <w:b/>
          <w:bCs/>
          <w:color w:val="000000"/>
          <w:sz w:val="22"/>
          <w:szCs w:val="22"/>
        </w:rPr>
        <w:t>• </w:t>
      </w:r>
      <w:proofErr w:type="spellStart"/>
      <w:r w:rsidRPr="00915E8F">
        <w:rPr>
          <w:b/>
          <w:bCs/>
          <w:color w:val="000000"/>
          <w:sz w:val="22"/>
          <w:szCs w:val="22"/>
        </w:rPr>
        <w:t>Contact</w:t>
      </w:r>
      <w:proofErr w:type="spellEnd"/>
    </w:p>
    <w:p w14:paraId="76CDF0F9" w14:textId="77777777" w:rsidR="00915E8F" w:rsidRDefault="00915E8F" w:rsidP="00915E8F">
      <w:pPr>
        <w:shd w:val="clear" w:color="auto" w:fill="FFFFFF"/>
        <w:spacing w:before="240" w:after="240"/>
        <w:jc w:val="both"/>
        <w:rPr>
          <w:bCs/>
          <w:color w:val="000000"/>
          <w:sz w:val="22"/>
          <w:szCs w:val="22"/>
        </w:rPr>
      </w:pPr>
      <w:r w:rsidRPr="00915E8F">
        <w:rPr>
          <w:bCs/>
          <w:color w:val="000000"/>
          <w:sz w:val="22"/>
          <w:szCs w:val="22"/>
        </w:rPr>
        <w:t>Gustavo Marcelino de Souza (</w:t>
      </w:r>
      <w:hyperlink r:id="rId14" w:tgtFrame="_blank" w:history="1">
        <w:r w:rsidRPr="00915E8F">
          <w:rPr>
            <w:rStyle w:val="Hyperlink"/>
            <w:bCs/>
            <w:color w:val="0070C0"/>
            <w:sz w:val="22"/>
            <w:szCs w:val="22"/>
            <w:u w:val="none"/>
          </w:rPr>
          <w:t>ecletica@journal.iq.unesp.br</w:t>
        </w:r>
      </w:hyperlink>
      <w:r w:rsidRPr="00915E8F">
        <w:rPr>
          <w:bCs/>
          <w:color w:val="000000"/>
          <w:sz w:val="22"/>
          <w:szCs w:val="22"/>
        </w:rPr>
        <w:t>)</w:t>
      </w:r>
    </w:p>
    <w:p w14:paraId="55A265AF" w14:textId="77777777" w:rsidR="004F0567" w:rsidRPr="00915E8F" w:rsidRDefault="004F0567" w:rsidP="00915E8F">
      <w:pPr>
        <w:shd w:val="clear" w:color="auto" w:fill="FFFFFF"/>
        <w:spacing w:before="240" w:after="240"/>
        <w:jc w:val="both"/>
        <w:rPr>
          <w:bCs/>
          <w:color w:val="000000"/>
          <w:sz w:val="22"/>
          <w:szCs w:val="22"/>
        </w:rPr>
      </w:pPr>
    </w:p>
    <w:p w14:paraId="5223D3B3" w14:textId="77777777" w:rsidR="004F0567" w:rsidRPr="004F0567" w:rsidRDefault="004F0567" w:rsidP="004F0567">
      <w:pPr>
        <w:shd w:val="clear" w:color="auto" w:fill="FFFFFF"/>
        <w:spacing w:before="240" w:after="240"/>
        <w:jc w:val="both"/>
        <w:rPr>
          <w:b/>
          <w:sz w:val="22"/>
          <w:szCs w:val="22"/>
          <w:lang w:val="en-GB"/>
        </w:rPr>
      </w:pPr>
      <w:r w:rsidRPr="004F0567">
        <w:rPr>
          <w:b/>
          <w:sz w:val="22"/>
          <w:szCs w:val="22"/>
          <w:lang w:val="en-GB"/>
        </w:rPr>
        <w:t>Submission Preparation Checklist</w:t>
      </w:r>
    </w:p>
    <w:p w14:paraId="437D4DCC"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As part of the submission process, authors are required to check off their submission's compliance with all of the following items, and submissions may be returned to authors that do not adhere to these guidelines.</w:t>
      </w:r>
    </w:p>
    <w:p w14:paraId="391E67CC"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 xml:space="preserve">In </w:t>
      </w:r>
      <w:r w:rsidRPr="004F0567">
        <w:rPr>
          <w:b/>
          <w:sz w:val="22"/>
          <w:szCs w:val="22"/>
          <w:lang w:val="en-GB"/>
        </w:rPr>
        <w:t>Step 1</w:t>
      </w:r>
      <w:r w:rsidRPr="004F0567">
        <w:rPr>
          <w:sz w:val="22"/>
          <w:szCs w:val="22"/>
          <w:lang w:val="en-GB"/>
        </w:rPr>
        <w:t>, select the appropriate section for this submission.</w:t>
      </w:r>
    </w:p>
    <w:p w14:paraId="5E80CB09"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Be sure that Authors</w:t>
      </w:r>
      <w:r>
        <w:rPr>
          <w:sz w:val="22"/>
          <w:szCs w:val="22"/>
          <w:lang w:val="en-GB"/>
        </w:rPr>
        <w:t>’</w:t>
      </w:r>
      <w:r w:rsidRPr="004F0567">
        <w:rPr>
          <w:sz w:val="22"/>
          <w:szCs w:val="22"/>
          <w:lang w:val="en-GB"/>
        </w:rPr>
        <w:t xml:space="preserve"> names, affiliations and </w:t>
      </w:r>
      <w:proofErr w:type="spellStart"/>
      <w:r w:rsidRPr="004F0567">
        <w:rPr>
          <w:sz w:val="22"/>
          <w:szCs w:val="22"/>
          <w:lang w:val="en-GB"/>
        </w:rPr>
        <w:t>aknowledgements</w:t>
      </w:r>
      <w:proofErr w:type="spellEnd"/>
      <w:r w:rsidRPr="004F0567">
        <w:rPr>
          <w:sz w:val="22"/>
          <w:szCs w:val="22"/>
          <w:lang w:val="en-GB"/>
        </w:rPr>
        <w:t xml:space="preserve"> were removed from the manuscript. The manuscript must be in *.doc, *.docx or *.</w:t>
      </w:r>
      <w:proofErr w:type="spellStart"/>
      <w:r w:rsidRPr="004F0567">
        <w:rPr>
          <w:sz w:val="22"/>
          <w:szCs w:val="22"/>
          <w:lang w:val="en-GB"/>
        </w:rPr>
        <w:t>odt</w:t>
      </w:r>
      <w:proofErr w:type="spellEnd"/>
      <w:r w:rsidRPr="004F0567">
        <w:rPr>
          <w:sz w:val="22"/>
          <w:szCs w:val="22"/>
          <w:lang w:val="en-GB"/>
        </w:rPr>
        <w:t xml:space="preserve"> format before uploading in </w:t>
      </w:r>
      <w:r w:rsidRPr="004F0567">
        <w:rPr>
          <w:b/>
          <w:sz w:val="22"/>
          <w:szCs w:val="22"/>
          <w:lang w:val="en-GB"/>
        </w:rPr>
        <w:t>Step 2</w:t>
      </w:r>
      <w:r w:rsidRPr="004F0567">
        <w:rPr>
          <w:sz w:val="22"/>
          <w:szCs w:val="22"/>
          <w:lang w:val="en-GB"/>
        </w:rPr>
        <w:t>.</w:t>
      </w:r>
    </w:p>
    <w:p w14:paraId="0DF9EE84"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 xml:space="preserve">In </w:t>
      </w:r>
      <w:r w:rsidRPr="004F0567">
        <w:rPr>
          <w:b/>
          <w:sz w:val="22"/>
          <w:szCs w:val="22"/>
          <w:lang w:val="en-GB"/>
        </w:rPr>
        <w:t>Step 3</w:t>
      </w:r>
      <w:r w:rsidRPr="004F0567">
        <w:rPr>
          <w:sz w:val="22"/>
          <w:szCs w:val="22"/>
          <w:lang w:val="en-GB"/>
        </w:rPr>
        <w:t xml:space="preserve">, add the full name of each author including the ORCID </w:t>
      </w:r>
      <w:r>
        <w:rPr>
          <w:sz w:val="22"/>
          <w:szCs w:val="22"/>
          <w:lang w:val="en-GB"/>
        </w:rPr>
        <w:t>I</w:t>
      </w:r>
      <w:r w:rsidRPr="004F0567">
        <w:rPr>
          <w:sz w:val="22"/>
          <w:szCs w:val="22"/>
          <w:lang w:val="en-GB"/>
        </w:rPr>
        <w:t>Ds in its full URL ONLY WITH HTTP, NOT HTTPS (</w:t>
      </w:r>
      <w:proofErr w:type="spellStart"/>
      <w:r w:rsidRPr="004F0567">
        <w:rPr>
          <w:sz w:val="22"/>
          <w:szCs w:val="22"/>
          <w:lang w:val="en-GB"/>
        </w:rPr>
        <w:t>eg.</w:t>
      </w:r>
      <w:proofErr w:type="spellEnd"/>
      <w:r w:rsidRPr="004F0567">
        <w:rPr>
          <w:sz w:val="22"/>
          <w:szCs w:val="22"/>
          <w:lang w:val="en-GB"/>
        </w:rPr>
        <w:t xml:space="preserve"> http://orcid.org/0000-0002-1825-0097).</w:t>
      </w:r>
    </w:p>
    <w:p w14:paraId="483FF40D"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 xml:space="preserve">Add the authors in the same order as they appear in the manuscript in </w:t>
      </w:r>
      <w:r w:rsidRPr="004F0567">
        <w:rPr>
          <w:b/>
          <w:sz w:val="22"/>
          <w:szCs w:val="22"/>
          <w:lang w:val="en-GB"/>
        </w:rPr>
        <w:t>step 3</w:t>
      </w:r>
      <w:r w:rsidRPr="004F0567">
        <w:rPr>
          <w:sz w:val="22"/>
          <w:szCs w:val="22"/>
          <w:lang w:val="en-GB"/>
        </w:rPr>
        <w:t>.</w:t>
      </w:r>
    </w:p>
    <w:p w14:paraId="5882761B"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 xml:space="preserve">Be sure to have the COVER LETTER and GRAPHICAL ABSTRACT (according to the Author </w:t>
      </w:r>
      <w:proofErr w:type="spellStart"/>
      <w:r w:rsidRPr="004F0567">
        <w:rPr>
          <w:sz w:val="22"/>
          <w:szCs w:val="22"/>
          <w:lang w:val="en-GB"/>
        </w:rPr>
        <w:t>Guildelines</w:t>
      </w:r>
      <w:proofErr w:type="spellEnd"/>
      <w:r w:rsidRPr="004F0567">
        <w:rPr>
          <w:sz w:val="22"/>
          <w:szCs w:val="22"/>
          <w:lang w:val="en-GB"/>
        </w:rPr>
        <w:t xml:space="preserve">) to upload them in </w:t>
      </w:r>
      <w:r w:rsidRPr="004F0567">
        <w:rPr>
          <w:b/>
          <w:sz w:val="22"/>
          <w:szCs w:val="22"/>
          <w:lang w:val="en-GB"/>
        </w:rPr>
        <w:t>Step 4</w:t>
      </w:r>
      <w:r w:rsidRPr="004F0567">
        <w:rPr>
          <w:sz w:val="22"/>
          <w:szCs w:val="22"/>
          <w:lang w:val="en-GB"/>
        </w:rPr>
        <w:t>.</w:t>
      </w:r>
    </w:p>
    <w:p w14:paraId="1FF9CC6B" w14:textId="77777777" w:rsidR="004F0567" w:rsidRDefault="004F0567" w:rsidP="004F0567">
      <w:pPr>
        <w:shd w:val="clear" w:color="auto" w:fill="FFFFFF"/>
        <w:spacing w:before="240" w:after="240"/>
        <w:jc w:val="both"/>
        <w:rPr>
          <w:sz w:val="22"/>
          <w:szCs w:val="22"/>
          <w:lang w:val="en-GB"/>
        </w:rPr>
      </w:pPr>
      <w:r w:rsidRPr="004F0567">
        <w:rPr>
          <w:sz w:val="22"/>
          <w:szCs w:val="22"/>
          <w:lang w:val="en-GB"/>
        </w:rPr>
        <w:t>Check if you've followed all the previous steps before continuing the submission of your manuscript.</w:t>
      </w:r>
    </w:p>
    <w:p w14:paraId="4D23D9D8" w14:textId="77777777" w:rsidR="004F0567" w:rsidRDefault="004F0567" w:rsidP="004F0567">
      <w:pPr>
        <w:shd w:val="clear" w:color="auto" w:fill="FFFFFF"/>
        <w:spacing w:before="240" w:after="240"/>
        <w:jc w:val="both"/>
        <w:rPr>
          <w:b/>
          <w:sz w:val="22"/>
          <w:szCs w:val="22"/>
          <w:lang w:val="en-GB"/>
        </w:rPr>
      </w:pPr>
    </w:p>
    <w:p w14:paraId="73691D6A" w14:textId="77777777" w:rsidR="004F0567" w:rsidRPr="004F0567" w:rsidRDefault="004F0567" w:rsidP="004F0567">
      <w:pPr>
        <w:shd w:val="clear" w:color="auto" w:fill="FFFFFF"/>
        <w:spacing w:before="240" w:after="240"/>
        <w:jc w:val="both"/>
        <w:rPr>
          <w:b/>
          <w:sz w:val="22"/>
          <w:szCs w:val="22"/>
          <w:lang w:val="en-GB"/>
        </w:rPr>
      </w:pPr>
      <w:r w:rsidRPr="004F0567">
        <w:rPr>
          <w:b/>
          <w:sz w:val="22"/>
          <w:szCs w:val="22"/>
          <w:lang w:val="en-GB"/>
        </w:rPr>
        <w:t>Copyright Notice</w:t>
      </w:r>
    </w:p>
    <w:p w14:paraId="229A6591"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 xml:space="preserve">The corresponding author transfers the copyright of the submitted manuscript and all its versions to </w:t>
      </w:r>
      <w:proofErr w:type="spellStart"/>
      <w:r w:rsidRPr="004F0567">
        <w:rPr>
          <w:b/>
          <w:sz w:val="22"/>
          <w:szCs w:val="22"/>
          <w:lang w:val="en-GB"/>
        </w:rPr>
        <w:t>Eclet</w:t>
      </w:r>
      <w:proofErr w:type="spellEnd"/>
      <w:r w:rsidRPr="004F0567">
        <w:rPr>
          <w:b/>
          <w:sz w:val="22"/>
          <w:szCs w:val="22"/>
          <w:lang w:val="en-GB"/>
        </w:rPr>
        <w:t>. Quim. J.</w:t>
      </w:r>
      <w:r w:rsidRPr="004F0567">
        <w:rPr>
          <w:sz w:val="22"/>
          <w:szCs w:val="22"/>
          <w:lang w:val="en-GB"/>
        </w:rPr>
        <w:t>, after having the consent of all authors, which ceases if the manuscript is rejected or withdrawn during the review process.</w:t>
      </w:r>
    </w:p>
    <w:p w14:paraId="18374179"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Self-archive to institutional, thematic repositories or personal web page is permitted just after publication.</w:t>
      </w:r>
    </w:p>
    <w:p w14:paraId="1AD7719C" w14:textId="77777777" w:rsidR="004F0567" w:rsidRPr="004F0567" w:rsidRDefault="004F0567" w:rsidP="004F0567">
      <w:pPr>
        <w:shd w:val="clear" w:color="auto" w:fill="FFFFFF"/>
        <w:spacing w:before="240" w:after="240"/>
        <w:jc w:val="both"/>
        <w:rPr>
          <w:sz w:val="22"/>
          <w:szCs w:val="22"/>
          <w:lang w:val="en-GB"/>
        </w:rPr>
      </w:pPr>
      <w:r w:rsidRPr="004F0567">
        <w:rPr>
          <w:sz w:val="22"/>
          <w:szCs w:val="22"/>
          <w:lang w:val="en-GB"/>
        </w:rPr>
        <w:t xml:space="preserve">The articles published by </w:t>
      </w:r>
      <w:r w:rsidRPr="004F0567">
        <w:rPr>
          <w:b/>
          <w:sz w:val="22"/>
          <w:szCs w:val="22"/>
          <w:lang w:val="en-GB"/>
        </w:rPr>
        <w:t>Eclética Química Journal</w:t>
      </w:r>
      <w:r w:rsidRPr="004F0567">
        <w:rPr>
          <w:sz w:val="22"/>
          <w:szCs w:val="22"/>
          <w:lang w:val="en-GB"/>
        </w:rPr>
        <w:t xml:space="preserve"> are licensed under the Creative Commons Attribution 4.0 International License.</w:t>
      </w:r>
    </w:p>
    <w:p w14:paraId="562E3F6B" w14:textId="77777777" w:rsidR="00100805" w:rsidRPr="004F0567" w:rsidRDefault="00100805" w:rsidP="00915E8F">
      <w:pPr>
        <w:shd w:val="clear" w:color="auto" w:fill="FFFFFF"/>
        <w:spacing w:before="240" w:after="240"/>
        <w:jc w:val="both"/>
        <w:rPr>
          <w:sz w:val="22"/>
          <w:szCs w:val="22"/>
          <w:lang w:val="en-GB"/>
        </w:rPr>
      </w:pPr>
    </w:p>
    <w:sectPr w:rsidR="00100805" w:rsidRPr="004F0567" w:rsidSect="007E4DC3">
      <w:footerReference w:type="default" r:id="rId15"/>
      <w:type w:val="continuous"/>
      <w:pgSz w:w="11907" w:h="16840" w:code="9"/>
      <w:pgMar w:top="1843"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FD61" w14:textId="77777777" w:rsidR="004444C2" w:rsidRDefault="004444C2">
      <w:r>
        <w:separator/>
      </w:r>
    </w:p>
  </w:endnote>
  <w:endnote w:type="continuationSeparator" w:id="0">
    <w:p w14:paraId="423F89F7" w14:textId="77777777" w:rsidR="004444C2" w:rsidRDefault="0044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Demi">
    <w:panose1 w:val="020B0703020102020204"/>
    <w:charset w:val="00"/>
    <w:family w:val="swiss"/>
    <w:pitch w:val="variable"/>
    <w:sig w:usb0="00000287" w:usb1="00000000" w:usb2="00000000" w:usb3="00000000" w:csb0="0000009F" w:csb1="00000000"/>
    <w:embedRegular r:id="rId1" w:subsetted="1" w:fontKey="{CFA952F8-5368-4823-9B70-A350BAD2D97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9A5BD" w14:textId="77777777" w:rsidR="00AD1B88" w:rsidRDefault="00AD1B8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99200" behindDoc="0" locked="0" layoutInCell="1" allowOverlap="1" wp14:anchorId="2561DAB8" wp14:editId="36109398">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12"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51FBA408" w14:textId="77777777" w:rsidR="00AD1B88" w:rsidRDefault="00AD1B8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noProof/>
                              <w:color w:val="0F243E" w:themeColor="text2" w:themeShade="80"/>
                              <w:sz w:val="26"/>
                              <w:szCs w:val="26"/>
                            </w:rPr>
                            <w:t>2</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91E54F3" id="_x0000_t202" coordsize="21600,21600" o:spt="202" path="m,l,21600r21600,l21600,xe">
              <v:stroke joinstyle="miter"/>
              <v:path gradientshapeok="t" o:connecttype="rect"/>
            </v:shapetype>
            <v:shape id="Caixa de Texto 49" o:spid="_x0000_s1026" type="#_x0000_t202" style="position:absolute;margin-left:0;margin-top:0;width:30.6pt;height:24.65pt;z-index:251699200;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" fillcolor="window" stroked="f" strokeweight=".5pt">
              <v:textbox style="mso-fit-shape-to-text:t" inset="0,,0">
                <w:txbxContent>
                  <w:p w:rsidR="00AD1B88" w:rsidRDefault="00AD1B8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Pr>
                        <w:noProof/>
                        <w:color w:val="0F243E" w:themeColor="text2" w:themeShade="80"/>
                        <w:sz w:val="26"/>
                        <w:szCs w:val="26"/>
                      </w:rPr>
                      <w:t>2</w:t>
                    </w:r>
                    <w:r>
                      <w:rPr>
                        <w:color w:val="0F243E" w:themeColor="text2" w:themeShade="80"/>
                        <w:sz w:val="26"/>
                        <w:szCs w:val="26"/>
                      </w:rPr>
                      <w:fldChar w:fldCharType="end"/>
                    </w:r>
                  </w:p>
                </w:txbxContent>
              </v:textbox>
              <w10:wrap anchorx="page" anchory="page"/>
            </v:shape>
          </w:pict>
        </mc:Fallback>
      </mc:AlternateContent>
    </w:r>
  </w:p>
  <w:p w14:paraId="6C082165" w14:textId="77777777" w:rsidR="00AD1B88" w:rsidRPr="00256680" w:rsidRDefault="00AD1B88" w:rsidP="00474702">
    <w:pPr>
      <w:pStyle w:val="Rodap"/>
      <w:rPr>
        <w:sz w:val="22"/>
      </w:rPr>
    </w:pPr>
    <w:r w:rsidRPr="00256680">
      <w:rPr>
        <w:sz w:val="22"/>
      </w:rPr>
      <w:t>Eclética Química</w:t>
    </w:r>
    <w:r>
      <w:rPr>
        <w:sz w:val="22"/>
      </w:rPr>
      <w:t xml:space="preserve"> Journal</w:t>
    </w:r>
    <w:r w:rsidRPr="00256680">
      <w:rPr>
        <w:sz w:val="22"/>
      </w:rPr>
      <w:t>, vol</w:t>
    </w:r>
    <w:r>
      <w:rPr>
        <w:sz w:val="22"/>
      </w:rPr>
      <w:t xml:space="preserve">ume, </w:t>
    </w:r>
    <w:proofErr w:type="spellStart"/>
    <w:r>
      <w:rPr>
        <w:sz w:val="22"/>
      </w:rPr>
      <w:t>year</w:t>
    </w:r>
    <w:proofErr w:type="spellEnd"/>
    <w:r>
      <w:rPr>
        <w:sz w:val="22"/>
      </w:rPr>
      <w:t xml:space="preserve">, </w:t>
    </w:r>
    <w:proofErr w:type="spellStart"/>
    <w:r>
      <w:rPr>
        <w:sz w:val="22"/>
      </w:rPr>
      <w:t>pages</w:t>
    </w:r>
    <w:proofErr w:type="spellEnd"/>
    <w:r w:rsidRPr="00256680">
      <w:rPr>
        <w:sz w:val="22"/>
      </w:rPr>
      <w:t>.</w:t>
    </w:r>
    <w:r w:rsidRPr="00256680">
      <w:rPr>
        <w:noProof/>
        <w:sz w:val="22"/>
      </w:rPr>
      <mc:AlternateContent>
        <mc:Choice Requires="wps">
          <w:drawing>
            <wp:anchor distT="0" distB="0" distL="114300" distR="114300" simplePos="0" relativeHeight="251700224" behindDoc="0" locked="0" layoutInCell="1" allowOverlap="1" wp14:anchorId="34FB0463" wp14:editId="1CE41F76">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9944735</wp:posOffset>
                  </wp:positionV>
                </mc:Fallback>
              </mc:AlternateContent>
              <wp:extent cx="388620" cy="313055"/>
              <wp:effectExtent l="0" t="0" r="0" b="0"/>
              <wp:wrapNone/>
              <wp:docPr id="18" name="Caixa de Texto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ysClr val="window" lastClr="FFFFFF"/>
                      </a:solidFill>
                      <a:ln w="6350">
                        <a:noFill/>
                      </a:ln>
                      <a:effectLst/>
                    </wps:spPr>
                    <wps:txbx>
                      <w:txbxContent>
                        <w:p w14:paraId="09C75923" w14:textId="77777777" w:rsidR="00AD1B88" w:rsidRPr="00474702" w:rsidRDefault="00AD1B88" w:rsidP="00474702">
                          <w:pPr>
                            <w:jc w:val="center"/>
                            <w:rPr>
                              <w:color w:val="0F243E" w:themeColor="text2" w:themeShade="80"/>
                              <w:sz w:val="22"/>
                              <w:szCs w:val="26"/>
                            </w:rPr>
                          </w:pPr>
                          <w:r w:rsidRPr="00474702">
                            <w:rPr>
                              <w:color w:val="0F243E" w:themeColor="text2" w:themeShade="80"/>
                              <w:sz w:val="22"/>
                              <w:szCs w:val="26"/>
                            </w:rPr>
                            <w:fldChar w:fldCharType="begin"/>
                          </w:r>
                          <w:r w:rsidRPr="00474702">
                            <w:rPr>
                              <w:color w:val="0F243E" w:themeColor="text2" w:themeShade="80"/>
                              <w:sz w:val="22"/>
                              <w:szCs w:val="26"/>
                            </w:rPr>
                            <w:instrText>PAGE  \* Arabic  \* MERGEFORMAT</w:instrText>
                          </w:r>
                          <w:r w:rsidRPr="00474702">
                            <w:rPr>
                              <w:color w:val="0F243E" w:themeColor="text2" w:themeShade="80"/>
                              <w:sz w:val="22"/>
                              <w:szCs w:val="26"/>
                            </w:rPr>
                            <w:fldChar w:fldCharType="separate"/>
                          </w:r>
                          <w:r>
                            <w:rPr>
                              <w:noProof/>
                              <w:color w:val="0F243E" w:themeColor="text2" w:themeShade="80"/>
                              <w:sz w:val="22"/>
                              <w:szCs w:val="26"/>
                            </w:rPr>
                            <w:t>2</w:t>
                          </w:r>
                          <w:r w:rsidRPr="00474702">
                            <w:rPr>
                              <w:color w:val="0F243E" w:themeColor="text2" w:themeShade="80"/>
                              <w:sz w:val="22"/>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 w14:anchorId="65A38FE7" id="_x0000_s1027" type="#_x0000_t202" style="position:absolute;margin-left:0;margin-top:0;width:30.6pt;height:24.65pt;z-index:25170022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" fillcolor="window" stroked="f" strokeweight=".5pt">
              <v:textbox style="mso-fit-shape-to-text:t" inset="0,,0">
                <w:txbxContent>
                  <w:p w:rsidR="00AD1B88" w:rsidRPr="00474702" w:rsidRDefault="00AD1B88" w:rsidP="00474702">
                    <w:pPr>
                      <w:jc w:val="center"/>
                      <w:rPr>
                        <w:color w:val="0F243E" w:themeColor="text2" w:themeShade="80"/>
                        <w:sz w:val="22"/>
                        <w:szCs w:val="26"/>
                      </w:rPr>
                    </w:pPr>
                    <w:r w:rsidRPr="00474702">
                      <w:rPr>
                        <w:color w:val="0F243E" w:themeColor="text2" w:themeShade="80"/>
                        <w:sz w:val="22"/>
                        <w:szCs w:val="26"/>
                      </w:rPr>
                      <w:fldChar w:fldCharType="begin"/>
                    </w:r>
                    <w:r w:rsidRPr="00474702">
                      <w:rPr>
                        <w:color w:val="0F243E" w:themeColor="text2" w:themeShade="80"/>
                        <w:sz w:val="22"/>
                        <w:szCs w:val="26"/>
                      </w:rPr>
                      <w:instrText>PAGE  \* Arabic  \* MERGEFORMAT</w:instrText>
                    </w:r>
                    <w:r w:rsidRPr="00474702">
                      <w:rPr>
                        <w:color w:val="0F243E" w:themeColor="text2" w:themeShade="80"/>
                        <w:sz w:val="22"/>
                        <w:szCs w:val="26"/>
                      </w:rPr>
                      <w:fldChar w:fldCharType="separate"/>
                    </w:r>
                    <w:r>
                      <w:rPr>
                        <w:noProof/>
                        <w:color w:val="0F243E" w:themeColor="text2" w:themeShade="80"/>
                        <w:sz w:val="22"/>
                        <w:szCs w:val="26"/>
                      </w:rPr>
                      <w:t>2</w:t>
                    </w:r>
                    <w:r w:rsidRPr="00474702">
                      <w:rPr>
                        <w:color w:val="0F243E" w:themeColor="text2" w:themeShade="80"/>
                        <w:sz w:val="22"/>
                        <w:szCs w:val="26"/>
                      </w:rPr>
                      <w:fldChar w:fldCharType="end"/>
                    </w:r>
                  </w:p>
                </w:txbxContent>
              </v:textbox>
              <w10:wrap anchorx="page" anchory="page"/>
            </v:shape>
          </w:pict>
        </mc:Fallback>
      </mc:AlternateContent>
    </w:r>
  </w:p>
  <w:p w14:paraId="0EF60273" w14:textId="77777777" w:rsidR="00AD1B88" w:rsidRDefault="00AD1B88">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Franklin Gothic Demi" w:hAnsi="Franklin Gothic Demi"/>
        <w:sz w:val="22"/>
      </w:rPr>
      <w:id w:val="1736056360"/>
      <w:docPartObj>
        <w:docPartGallery w:val="Page Numbers (Bottom of Page)"/>
        <w:docPartUnique/>
      </w:docPartObj>
    </w:sdtPr>
    <w:sdtEndPr>
      <w:rPr>
        <w:sz w:val="16"/>
      </w:rPr>
    </w:sdtEndPr>
    <w:sdtContent>
      <w:p w14:paraId="5CB8B44D" w14:textId="77777777" w:rsidR="008F7B35" w:rsidRDefault="008F7B35" w:rsidP="008F7B35">
        <w:pPr>
          <w:pStyle w:val="Rodap"/>
          <w:tabs>
            <w:tab w:val="clear" w:pos="4419"/>
          </w:tabs>
          <w:ind w:left="4962"/>
        </w:pPr>
      </w:p>
      <w:p w14:paraId="34E9D1C5" w14:textId="77777777" w:rsidR="00AD1B88" w:rsidRPr="00B925A4" w:rsidRDefault="004444C2" w:rsidP="0039701B">
        <w:pPr>
          <w:pStyle w:val="Rodap"/>
          <w:jc w:val="right"/>
          <w:rPr>
            <w:rFonts w:ascii="Franklin Gothic Demi" w:hAnsi="Franklin Gothic Demi"/>
            <w:sz w:val="16"/>
            <w:szCs w:val="18"/>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22175" w14:textId="77777777" w:rsidR="00AD1B88" w:rsidRPr="00B925A4" w:rsidRDefault="00AD1B88" w:rsidP="008F7B35">
    <w:pPr>
      <w:pStyle w:val="Rodap"/>
      <w:ind w:left="4962"/>
      <w:jc w:val="right"/>
      <w:rPr>
        <w:rFonts w:ascii="Franklin Gothic Demi" w:hAnsi="Franklin Gothic Demi"/>
        <w:noProof/>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78B568" w14:textId="77777777" w:rsidR="004444C2" w:rsidRDefault="004444C2">
      <w:r>
        <w:separator/>
      </w:r>
    </w:p>
  </w:footnote>
  <w:footnote w:type="continuationSeparator" w:id="0">
    <w:p w14:paraId="7749843F" w14:textId="77777777" w:rsidR="004444C2" w:rsidRDefault="0044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62E29" w14:textId="77777777" w:rsidR="00AD1B88" w:rsidRDefault="00AD1B88" w:rsidP="00F418A4">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2B5DC00" w14:textId="77777777" w:rsidR="00AD1B88" w:rsidRDefault="00AD1B88" w:rsidP="002C255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DF0F" w14:textId="77777777" w:rsidR="00AD1B88" w:rsidRPr="00B820AE" w:rsidRDefault="00AD1B88" w:rsidP="00780B07">
    <w:pPr>
      <w:pStyle w:val="Cabealho"/>
      <w:tabs>
        <w:tab w:val="clear" w:pos="8838"/>
      </w:tabs>
      <w:jc w:val="right"/>
      <w:rPr>
        <w:rFonts w:ascii="Franklin Gothic Demi" w:hAnsi="Franklin Gothic Demi"/>
        <w:color w:val="4D4D4D"/>
        <w:sz w:val="16"/>
        <w:szCs w:val="16"/>
      </w:rPr>
    </w:pPr>
    <w:r w:rsidRPr="00B820AE">
      <w:rPr>
        <w:rFonts w:ascii="Franklin Gothic Demi" w:hAnsi="Franklin Gothic Demi"/>
        <w:noProof/>
        <w:color w:val="4D4D4D"/>
        <w:sz w:val="16"/>
        <w:szCs w:val="16"/>
      </w:rPr>
      <mc:AlternateContent>
        <mc:Choice Requires="wps">
          <w:drawing>
            <wp:anchor distT="0" distB="0" distL="114300" distR="114300" simplePos="0" relativeHeight="251701248" behindDoc="0" locked="0" layoutInCell="1" allowOverlap="1" wp14:anchorId="797E59FE" wp14:editId="7F4F6EFD">
              <wp:simplePos x="0" y="0"/>
              <wp:positionH relativeFrom="column">
                <wp:posOffset>22861</wp:posOffset>
              </wp:positionH>
              <wp:positionV relativeFrom="paragraph">
                <wp:posOffset>130810</wp:posOffset>
              </wp:positionV>
              <wp:extent cx="6145530" cy="9525"/>
              <wp:effectExtent l="0" t="0" r="26670" b="28575"/>
              <wp:wrapNone/>
              <wp:docPr id="4" name="Conector reto 4"/>
              <wp:cNvGraphicFramePr/>
              <a:graphic xmlns:a="http://schemas.openxmlformats.org/drawingml/2006/main">
                <a:graphicData uri="http://schemas.microsoft.com/office/word/2010/wordprocessingShape">
                  <wps:wsp>
                    <wps:cNvCnPr/>
                    <wps:spPr>
                      <a:xfrm>
                        <a:off x="0" y="0"/>
                        <a:ext cx="6145530" cy="9525"/>
                      </a:xfrm>
                      <a:prstGeom prst="line">
                        <a:avLst/>
                      </a:prstGeom>
                      <a:noFill/>
                      <a:ln w="19050" cap="flat" cmpd="sng" algn="ctr">
                        <a:solidFill>
                          <a:srgbClr val="00AAD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B24E2C" id="Conector reto 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3pt" to="485.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" strokecolor="#00aad4" strokeweight="1.5pt"/>
          </w:pict>
        </mc:Fallback>
      </mc:AlternateContent>
    </w:r>
    <w:proofErr w:type="spellStart"/>
    <w:r w:rsidR="00780B07">
      <w:rPr>
        <w:rFonts w:ascii="Franklin Gothic Demi" w:hAnsi="Franklin Gothic Demi"/>
        <w:color w:val="4D4D4D"/>
        <w:sz w:val="16"/>
        <w:szCs w:val="16"/>
      </w:rPr>
      <w:t>Author</w:t>
    </w:r>
    <w:proofErr w:type="spellEnd"/>
    <w:r w:rsidR="00780B07">
      <w:rPr>
        <w:rFonts w:ascii="Franklin Gothic Demi" w:hAnsi="Franklin Gothic Demi"/>
        <w:color w:val="4D4D4D"/>
        <w:sz w:val="16"/>
        <w:szCs w:val="16"/>
      </w:rPr>
      <w:t xml:space="preserve"> </w:t>
    </w:r>
    <w:proofErr w:type="spellStart"/>
    <w:r w:rsidR="00780B07">
      <w:rPr>
        <w:rFonts w:ascii="Franklin Gothic Demi" w:hAnsi="Franklin Gothic Demi"/>
        <w:color w:val="4D4D4D"/>
        <w:sz w:val="16"/>
        <w:szCs w:val="16"/>
      </w:rPr>
      <w:t>guidelines</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D963" w14:textId="77777777" w:rsidR="00AD1B88" w:rsidRDefault="00AD1B88" w:rsidP="00FA6BB9">
    <w:pPr>
      <w:pStyle w:val="Cabealho"/>
      <w:tabs>
        <w:tab w:val="clear" w:pos="4419"/>
        <w:tab w:val="center" w:pos="0"/>
      </w:tabs>
      <w:spacing w:line="360" w:lineRule="auto"/>
      <w:ind w:right="-709"/>
      <w:jc w:val="right"/>
      <w:rPr>
        <w:rFonts w:ascii="Franklin Gothic Demi" w:hAnsi="Franklin Gothic Demi"/>
        <w:color w:val="4D4D4D"/>
        <w:sz w:val="16"/>
        <w:szCs w:val="16"/>
      </w:rPr>
    </w:pPr>
    <w:r>
      <w:rPr>
        <w:b/>
        <w:noProof/>
        <w:sz w:val="30"/>
        <w:szCs w:val="30"/>
      </w:rPr>
      <w:drawing>
        <wp:anchor distT="0" distB="0" distL="114300" distR="114300" simplePos="0" relativeHeight="251703296" behindDoc="0" locked="0" layoutInCell="1" allowOverlap="1" wp14:anchorId="7697AF01" wp14:editId="3421C1F5">
          <wp:simplePos x="0" y="0"/>
          <wp:positionH relativeFrom="column">
            <wp:posOffset>-266065</wp:posOffset>
          </wp:positionH>
          <wp:positionV relativeFrom="paragraph">
            <wp:posOffset>40640</wp:posOffset>
          </wp:positionV>
          <wp:extent cx="1732280" cy="1177290"/>
          <wp:effectExtent l="0" t="0" r="1270" b="3810"/>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t30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2280" cy="1177290"/>
                  </a:xfrm>
                  <a:prstGeom prst="rect">
                    <a:avLst/>
                  </a:prstGeom>
                </pic:spPr>
              </pic:pic>
            </a:graphicData>
          </a:graphic>
          <wp14:sizeRelH relativeFrom="page">
            <wp14:pctWidth>0</wp14:pctWidth>
          </wp14:sizeRelH>
          <wp14:sizeRelV relativeFrom="page">
            <wp14:pctHeight>0</wp14:pctHeight>
          </wp14:sizeRelV>
        </wp:anchor>
      </w:drawing>
    </w:r>
  </w:p>
  <w:p w14:paraId="3C0B772B" w14:textId="77777777" w:rsidR="00AD1B88" w:rsidRDefault="00AD1B88" w:rsidP="00121335">
    <w:pPr>
      <w:pStyle w:val="Cabealho"/>
      <w:tabs>
        <w:tab w:val="clear" w:pos="4419"/>
        <w:tab w:val="center" w:pos="0"/>
      </w:tabs>
      <w:spacing w:line="276" w:lineRule="auto"/>
      <w:ind w:right="-709"/>
      <w:jc w:val="right"/>
      <w:rPr>
        <w:rFonts w:ascii="Franklin Gothic Demi" w:hAnsi="Franklin Gothic Demi"/>
        <w:color w:val="4D4D4D"/>
        <w:sz w:val="16"/>
        <w:szCs w:val="16"/>
      </w:rPr>
    </w:pPr>
  </w:p>
  <w:p w14:paraId="1EE77C0C" w14:textId="77777777" w:rsidR="00AD1B88" w:rsidRPr="008F7B35" w:rsidRDefault="00AD1B88" w:rsidP="00121335">
    <w:pPr>
      <w:pStyle w:val="Cabealho"/>
      <w:tabs>
        <w:tab w:val="clear" w:pos="4419"/>
        <w:tab w:val="center" w:pos="0"/>
      </w:tabs>
      <w:spacing w:line="276" w:lineRule="auto"/>
      <w:ind w:right="-709"/>
      <w:jc w:val="right"/>
      <w:rPr>
        <w:rFonts w:ascii="Franklin Gothic Demi" w:hAnsi="Franklin Gothic Demi"/>
        <w:color w:val="4D4D4D"/>
        <w:sz w:val="16"/>
        <w:szCs w:val="16"/>
        <w:lang w:val="en-US"/>
      </w:rPr>
    </w:pPr>
    <w:r w:rsidRPr="00B820AE">
      <w:rPr>
        <w:rFonts w:ascii="Franklin Gothic Demi" w:hAnsi="Franklin Gothic Demi"/>
        <w:noProof/>
        <w:color w:val="4D4D4D"/>
        <w:sz w:val="16"/>
        <w:szCs w:val="16"/>
      </w:rPr>
      <mc:AlternateContent>
        <mc:Choice Requires="wps">
          <w:drawing>
            <wp:anchor distT="0" distB="0" distL="114300" distR="114300" simplePos="0" relativeHeight="251702272" behindDoc="0" locked="0" layoutInCell="1" allowOverlap="1" wp14:anchorId="0E1AB2F1" wp14:editId="314F8059">
              <wp:simplePos x="0" y="0"/>
              <wp:positionH relativeFrom="column">
                <wp:posOffset>1597435</wp:posOffset>
              </wp:positionH>
              <wp:positionV relativeFrom="paragraph">
                <wp:posOffset>107876</wp:posOffset>
              </wp:positionV>
              <wp:extent cx="4964430" cy="6350"/>
              <wp:effectExtent l="0" t="0" r="26670" b="31750"/>
              <wp:wrapNone/>
              <wp:docPr id="19" name="Conector reto 19"/>
              <wp:cNvGraphicFramePr/>
              <a:graphic xmlns:a="http://schemas.openxmlformats.org/drawingml/2006/main">
                <a:graphicData uri="http://schemas.microsoft.com/office/word/2010/wordprocessingShape">
                  <wps:wsp>
                    <wps:cNvCnPr/>
                    <wps:spPr>
                      <a:xfrm>
                        <a:off x="0" y="0"/>
                        <a:ext cx="4964430" cy="6350"/>
                      </a:xfrm>
                      <a:prstGeom prst="line">
                        <a:avLst/>
                      </a:prstGeom>
                      <a:noFill/>
                      <a:ln w="19050" cap="flat" cmpd="sng" algn="ctr">
                        <a:solidFill>
                          <a:srgbClr val="00AAD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99F5F2" id="Conector reto 1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8.5pt" to="516.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" strokecolor="#00aad4" strokeweight="1.5pt"/>
          </w:pict>
        </mc:Fallback>
      </mc:AlternateContent>
    </w:r>
    <w:r w:rsidR="008F7B35">
      <w:rPr>
        <w:rFonts w:ascii="Franklin Gothic Demi" w:hAnsi="Franklin Gothic Demi"/>
        <w:color w:val="4D4D4D"/>
        <w:sz w:val="16"/>
        <w:szCs w:val="16"/>
        <w:lang w:val="en-US"/>
      </w:rPr>
      <w:t>Author g</w:t>
    </w:r>
    <w:r w:rsidR="008F7B35" w:rsidRPr="008F7B35">
      <w:rPr>
        <w:rFonts w:ascii="Franklin Gothic Demi" w:hAnsi="Franklin Gothic Demi"/>
        <w:color w:val="4D4D4D"/>
        <w:sz w:val="16"/>
        <w:szCs w:val="16"/>
        <w:lang w:val="en-US"/>
      </w:rPr>
      <w:t>uidelines</w:t>
    </w:r>
    <w:r w:rsidRPr="008F7B35">
      <w:rPr>
        <w:rFonts w:ascii="Franklin Gothic Demi" w:hAnsi="Franklin Gothic Demi"/>
        <w:color w:val="4D4D4D"/>
        <w:sz w:val="16"/>
        <w:szCs w:val="16"/>
        <w:lang w:val="en-US"/>
      </w:rPr>
      <w:t xml:space="preserve"> </w:t>
    </w:r>
  </w:p>
  <w:p w14:paraId="318EA084" w14:textId="77777777" w:rsidR="00AD1B88" w:rsidRPr="008F7B35" w:rsidRDefault="004444C2" w:rsidP="00121335">
    <w:pPr>
      <w:pStyle w:val="Cabealho"/>
      <w:tabs>
        <w:tab w:val="clear" w:pos="4419"/>
        <w:tab w:val="center" w:pos="0"/>
      </w:tabs>
      <w:spacing w:line="276" w:lineRule="auto"/>
      <w:ind w:right="-709"/>
      <w:jc w:val="right"/>
      <w:rPr>
        <w:rFonts w:ascii="Franklin Gothic Demi" w:hAnsi="Franklin Gothic Demi"/>
        <w:color w:val="4D4D4D"/>
        <w:sz w:val="16"/>
        <w:szCs w:val="16"/>
        <w:lang w:val="en-US"/>
      </w:rPr>
    </w:pPr>
    <w:hyperlink r:id="rId2" w:history="1">
      <w:r w:rsidR="00AD1B88" w:rsidRPr="008F7B35">
        <w:rPr>
          <w:rStyle w:val="Hyperlink"/>
          <w:rFonts w:ascii="Franklin Gothic Demi" w:hAnsi="Franklin Gothic Demi"/>
          <w:color w:val="4D4D4D"/>
          <w:sz w:val="16"/>
          <w:szCs w:val="16"/>
          <w:lang w:val="en-US"/>
        </w:rPr>
        <w:t>iq.unesp.br/ecletica</w:t>
      </w:r>
    </w:hyperlink>
  </w:p>
  <w:p w14:paraId="47B0BEB8" w14:textId="77777777" w:rsidR="00AD1B88" w:rsidRPr="008F7B35" w:rsidRDefault="00AD1B88" w:rsidP="001C15E1">
    <w:pPr>
      <w:pStyle w:val="Cabealho"/>
      <w:tabs>
        <w:tab w:val="clear" w:pos="4419"/>
        <w:tab w:val="center" w:pos="0"/>
      </w:tabs>
      <w:jc w:val="center"/>
      <w:rPr>
        <w:rFonts w:ascii="Franklin Gothic Demi" w:hAnsi="Franklin Gothic Demi"/>
        <w:color w:val="4D4D4D"/>
        <w:lang w:val="en-US"/>
      </w:rPr>
    </w:pPr>
  </w:p>
  <w:p w14:paraId="62917FB8" w14:textId="77777777" w:rsidR="00AD1B88" w:rsidRPr="008F7B35" w:rsidRDefault="00AD1B88" w:rsidP="001C15E1">
    <w:pPr>
      <w:pStyle w:val="Cabealho"/>
      <w:tabs>
        <w:tab w:val="clear" w:pos="4419"/>
        <w:tab w:val="center" w:pos="0"/>
      </w:tabs>
      <w:jc w:val="center"/>
      <w:rPr>
        <w:rFonts w:ascii="Franklin Gothic Demi" w:hAnsi="Franklin Gothic Demi"/>
        <w:color w:val="4D4D4D"/>
        <w:lang w:val="en-US"/>
      </w:rPr>
    </w:pPr>
    <w:r w:rsidRPr="008F7B35">
      <w:rPr>
        <w:rFonts w:ascii="Franklin Gothic Demi" w:hAnsi="Franklin Gothic Demi"/>
        <w:color w:val="4D4D4D"/>
        <w:lang w:val="en-US"/>
      </w:rPr>
      <w:t>| Vol. 4</w:t>
    </w:r>
    <w:r w:rsidR="0092782F">
      <w:rPr>
        <w:rFonts w:ascii="Franklin Gothic Demi" w:hAnsi="Franklin Gothic Demi"/>
        <w:color w:val="4D4D4D"/>
        <w:lang w:val="en-US"/>
      </w:rPr>
      <w:t>4</w:t>
    </w:r>
    <w:r w:rsidRPr="008F7B35">
      <w:rPr>
        <w:rFonts w:ascii="Franklin Gothic Demi" w:hAnsi="Franklin Gothic Demi"/>
        <w:color w:val="4D4D4D"/>
        <w:lang w:val="en-US"/>
      </w:rPr>
      <w:t xml:space="preserve"> </w:t>
    </w:r>
    <w:r w:rsidR="004E6889" w:rsidRPr="008F7B35">
      <w:rPr>
        <w:rFonts w:ascii="Franklin Gothic Demi" w:hAnsi="Franklin Gothic Demi"/>
        <w:color w:val="4D4D4D"/>
        <w:lang w:val="en-US"/>
      </w:rPr>
      <w:t>|</w:t>
    </w:r>
    <w:r w:rsidR="004E6889">
      <w:rPr>
        <w:rFonts w:ascii="Franklin Gothic Demi" w:hAnsi="Franklin Gothic Demi"/>
        <w:color w:val="4D4D4D"/>
        <w:lang w:val="en-US"/>
      </w:rPr>
      <w:t xml:space="preserve"> n. </w:t>
    </w:r>
    <w:r w:rsidR="001D0BCF">
      <w:rPr>
        <w:rFonts w:ascii="Franklin Gothic Demi" w:hAnsi="Franklin Gothic Demi"/>
        <w:color w:val="4D4D4D"/>
        <w:lang w:val="en-US"/>
      </w:rPr>
      <w:t>4</w:t>
    </w:r>
    <w:r w:rsidR="004E6889">
      <w:rPr>
        <w:rFonts w:ascii="Franklin Gothic Demi" w:hAnsi="Franklin Gothic Demi"/>
        <w:color w:val="4D4D4D"/>
        <w:lang w:val="en-US"/>
      </w:rPr>
      <w:t xml:space="preserve"> </w:t>
    </w:r>
    <w:r w:rsidRPr="008F7B35">
      <w:rPr>
        <w:rFonts w:ascii="Franklin Gothic Demi" w:hAnsi="Franklin Gothic Demi"/>
        <w:color w:val="4D4D4D"/>
        <w:lang w:val="en-US"/>
      </w:rPr>
      <w:t>| 201</w:t>
    </w:r>
    <w:r w:rsidR="0092782F">
      <w:rPr>
        <w:rFonts w:ascii="Franklin Gothic Demi" w:hAnsi="Franklin Gothic Demi"/>
        <w:color w:val="4D4D4D"/>
        <w:lang w:val="en-US"/>
      </w:rPr>
      <w:t>9</w:t>
    </w:r>
    <w:r w:rsidRPr="008F7B35">
      <w:rPr>
        <w:rFonts w:ascii="Franklin Gothic Demi" w:hAnsi="Franklin Gothic Demi"/>
        <w:color w:val="4D4D4D"/>
        <w:lang w:val="en-US"/>
      </w:rPr>
      <w:t xml:space="preserve"> |</w:t>
    </w:r>
  </w:p>
  <w:p w14:paraId="02DD9EBF" w14:textId="77777777" w:rsidR="00AD1B88" w:rsidRPr="008F7B35" w:rsidRDefault="00AD1B88" w:rsidP="001C15E1">
    <w:pPr>
      <w:pStyle w:val="Cabealho"/>
      <w:tabs>
        <w:tab w:val="clear" w:pos="4419"/>
        <w:tab w:val="center" w:pos="0"/>
      </w:tabs>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B1C8F"/>
    <w:multiLevelType w:val="multilevel"/>
    <w:tmpl w:val="BB06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76954"/>
    <w:multiLevelType w:val="hybridMultilevel"/>
    <w:tmpl w:val="282A28C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794F5F"/>
    <w:multiLevelType w:val="hybridMultilevel"/>
    <w:tmpl w:val="A0C4FE86"/>
    <w:lvl w:ilvl="0" w:tplc="F372E2F0">
      <w:numFmt w:val="bullet"/>
      <w:lvlText w:val=""/>
      <w:lvlJc w:val="left"/>
      <w:pPr>
        <w:tabs>
          <w:tab w:val="num" w:pos="720"/>
        </w:tabs>
        <w:ind w:left="720" w:hanging="360"/>
      </w:pPr>
      <w:rPr>
        <w:rFonts w:ascii="Symbol" w:eastAsia="Times New Roman" w:hAnsi="Symbol" w:cs="Times New Roman" w:hint="default"/>
        <w:b/>
        <w:i/>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C74AB0"/>
    <w:multiLevelType w:val="hybridMultilevel"/>
    <w:tmpl w:val="E70083A0"/>
    <w:lvl w:ilvl="0" w:tplc="16FC0E0C">
      <w:start w:val="1"/>
      <w:numFmt w:val="decimal"/>
      <w:lvlText w:val="%1."/>
      <w:lvlJc w:val="left"/>
      <w:pPr>
        <w:tabs>
          <w:tab w:val="num" w:pos="720"/>
        </w:tabs>
        <w:ind w:left="720" w:hanging="360"/>
      </w:pPr>
      <w:rPr>
        <w:rFonts w:hint="default"/>
        <w:b w:val="0"/>
        <w:color w:val="000000"/>
      </w:rPr>
    </w:lvl>
    <w:lvl w:ilvl="1" w:tplc="04160019" w:tentative="1">
      <w:start w:val="1"/>
      <w:numFmt w:val="lowerLetter"/>
      <w:lvlText w:val="%2."/>
      <w:lvlJc w:val="left"/>
      <w:pPr>
        <w:tabs>
          <w:tab w:val="num" w:pos="1437"/>
        </w:tabs>
        <w:ind w:left="1437" w:hanging="360"/>
      </w:pPr>
    </w:lvl>
    <w:lvl w:ilvl="2" w:tplc="0416001B" w:tentative="1">
      <w:start w:val="1"/>
      <w:numFmt w:val="lowerRoman"/>
      <w:lvlText w:val="%3."/>
      <w:lvlJc w:val="right"/>
      <w:pPr>
        <w:tabs>
          <w:tab w:val="num" w:pos="2157"/>
        </w:tabs>
        <w:ind w:left="2157" w:hanging="180"/>
      </w:pPr>
    </w:lvl>
    <w:lvl w:ilvl="3" w:tplc="0416000F" w:tentative="1">
      <w:start w:val="1"/>
      <w:numFmt w:val="decimal"/>
      <w:lvlText w:val="%4."/>
      <w:lvlJc w:val="left"/>
      <w:pPr>
        <w:tabs>
          <w:tab w:val="num" w:pos="2877"/>
        </w:tabs>
        <w:ind w:left="2877" w:hanging="360"/>
      </w:pPr>
    </w:lvl>
    <w:lvl w:ilvl="4" w:tplc="04160019" w:tentative="1">
      <w:start w:val="1"/>
      <w:numFmt w:val="lowerLetter"/>
      <w:lvlText w:val="%5."/>
      <w:lvlJc w:val="left"/>
      <w:pPr>
        <w:tabs>
          <w:tab w:val="num" w:pos="3597"/>
        </w:tabs>
        <w:ind w:left="3597" w:hanging="360"/>
      </w:pPr>
    </w:lvl>
    <w:lvl w:ilvl="5" w:tplc="0416001B" w:tentative="1">
      <w:start w:val="1"/>
      <w:numFmt w:val="lowerRoman"/>
      <w:lvlText w:val="%6."/>
      <w:lvlJc w:val="right"/>
      <w:pPr>
        <w:tabs>
          <w:tab w:val="num" w:pos="4317"/>
        </w:tabs>
        <w:ind w:left="4317" w:hanging="180"/>
      </w:pPr>
    </w:lvl>
    <w:lvl w:ilvl="6" w:tplc="0416000F" w:tentative="1">
      <w:start w:val="1"/>
      <w:numFmt w:val="decimal"/>
      <w:lvlText w:val="%7."/>
      <w:lvlJc w:val="left"/>
      <w:pPr>
        <w:tabs>
          <w:tab w:val="num" w:pos="5037"/>
        </w:tabs>
        <w:ind w:left="5037" w:hanging="360"/>
      </w:pPr>
    </w:lvl>
    <w:lvl w:ilvl="7" w:tplc="04160019" w:tentative="1">
      <w:start w:val="1"/>
      <w:numFmt w:val="lowerLetter"/>
      <w:lvlText w:val="%8."/>
      <w:lvlJc w:val="left"/>
      <w:pPr>
        <w:tabs>
          <w:tab w:val="num" w:pos="5757"/>
        </w:tabs>
        <w:ind w:left="5757" w:hanging="360"/>
      </w:pPr>
    </w:lvl>
    <w:lvl w:ilvl="8" w:tplc="0416001B" w:tentative="1">
      <w:start w:val="1"/>
      <w:numFmt w:val="lowerRoman"/>
      <w:lvlText w:val="%9."/>
      <w:lvlJc w:val="right"/>
      <w:pPr>
        <w:tabs>
          <w:tab w:val="num" w:pos="6477"/>
        </w:tabs>
        <w:ind w:left="6477" w:hanging="180"/>
      </w:pPr>
    </w:lvl>
  </w:abstractNum>
  <w:abstractNum w:abstractNumId="4" w15:restartNumberingAfterBreak="0">
    <w:nsid w:val="5A135EB5"/>
    <w:multiLevelType w:val="hybridMultilevel"/>
    <w:tmpl w:val="8334FF40"/>
    <w:lvl w:ilvl="0" w:tplc="0416000F">
      <w:start w:val="5"/>
      <w:numFmt w:val="decimal"/>
      <w:lvlText w:val="%1."/>
      <w:lvlJc w:val="left"/>
      <w:pPr>
        <w:tabs>
          <w:tab w:val="num" w:pos="540"/>
        </w:tabs>
        <w:ind w:left="540" w:hanging="360"/>
      </w:pPr>
      <w:rPr>
        <w:rFonts w:hint="default"/>
      </w:rPr>
    </w:lvl>
    <w:lvl w:ilvl="1" w:tplc="04160019" w:tentative="1">
      <w:start w:val="1"/>
      <w:numFmt w:val="lowerLetter"/>
      <w:lvlText w:val="%2."/>
      <w:lvlJc w:val="left"/>
      <w:pPr>
        <w:tabs>
          <w:tab w:val="num" w:pos="1260"/>
        </w:tabs>
        <w:ind w:left="1260" w:hanging="360"/>
      </w:pPr>
    </w:lvl>
    <w:lvl w:ilvl="2" w:tplc="0416001B" w:tentative="1">
      <w:start w:val="1"/>
      <w:numFmt w:val="lowerRoman"/>
      <w:lvlText w:val="%3."/>
      <w:lvlJc w:val="right"/>
      <w:pPr>
        <w:tabs>
          <w:tab w:val="num" w:pos="1980"/>
        </w:tabs>
        <w:ind w:left="1980" w:hanging="180"/>
      </w:pPr>
    </w:lvl>
    <w:lvl w:ilvl="3" w:tplc="0416000F" w:tentative="1">
      <w:start w:val="1"/>
      <w:numFmt w:val="decimal"/>
      <w:lvlText w:val="%4."/>
      <w:lvlJc w:val="left"/>
      <w:pPr>
        <w:tabs>
          <w:tab w:val="num" w:pos="2700"/>
        </w:tabs>
        <w:ind w:left="2700" w:hanging="360"/>
      </w:pPr>
    </w:lvl>
    <w:lvl w:ilvl="4" w:tplc="04160019" w:tentative="1">
      <w:start w:val="1"/>
      <w:numFmt w:val="lowerLetter"/>
      <w:lvlText w:val="%5."/>
      <w:lvlJc w:val="left"/>
      <w:pPr>
        <w:tabs>
          <w:tab w:val="num" w:pos="3420"/>
        </w:tabs>
        <w:ind w:left="3420" w:hanging="360"/>
      </w:pPr>
    </w:lvl>
    <w:lvl w:ilvl="5" w:tplc="0416001B" w:tentative="1">
      <w:start w:val="1"/>
      <w:numFmt w:val="lowerRoman"/>
      <w:lvlText w:val="%6."/>
      <w:lvlJc w:val="right"/>
      <w:pPr>
        <w:tabs>
          <w:tab w:val="num" w:pos="4140"/>
        </w:tabs>
        <w:ind w:left="4140" w:hanging="180"/>
      </w:pPr>
    </w:lvl>
    <w:lvl w:ilvl="6" w:tplc="0416000F" w:tentative="1">
      <w:start w:val="1"/>
      <w:numFmt w:val="decimal"/>
      <w:lvlText w:val="%7."/>
      <w:lvlJc w:val="left"/>
      <w:pPr>
        <w:tabs>
          <w:tab w:val="num" w:pos="4860"/>
        </w:tabs>
        <w:ind w:left="4860" w:hanging="360"/>
      </w:pPr>
    </w:lvl>
    <w:lvl w:ilvl="7" w:tplc="04160019" w:tentative="1">
      <w:start w:val="1"/>
      <w:numFmt w:val="lowerLetter"/>
      <w:lvlText w:val="%8."/>
      <w:lvlJc w:val="left"/>
      <w:pPr>
        <w:tabs>
          <w:tab w:val="num" w:pos="5580"/>
        </w:tabs>
        <w:ind w:left="5580" w:hanging="360"/>
      </w:pPr>
    </w:lvl>
    <w:lvl w:ilvl="8" w:tplc="0416001B" w:tentative="1">
      <w:start w:val="1"/>
      <w:numFmt w:val="lowerRoman"/>
      <w:lvlText w:val="%9."/>
      <w:lvlJc w:val="right"/>
      <w:pPr>
        <w:tabs>
          <w:tab w:val="num" w:pos="6300"/>
        </w:tabs>
        <w:ind w:left="6300" w:hanging="180"/>
      </w:pPr>
    </w:lvl>
  </w:abstractNum>
  <w:abstractNum w:abstractNumId="5" w15:restartNumberingAfterBreak="0">
    <w:nsid w:val="5AE0155E"/>
    <w:multiLevelType w:val="multilevel"/>
    <w:tmpl w:val="B88C885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3F27463"/>
    <w:multiLevelType w:val="hybridMultilevel"/>
    <w:tmpl w:val="BA280F10"/>
    <w:lvl w:ilvl="0" w:tplc="0416000F">
      <w:start w:val="1"/>
      <w:numFmt w:val="decimal"/>
      <w:lvlText w:val="%1."/>
      <w:lvlJc w:val="left"/>
      <w:pPr>
        <w:tabs>
          <w:tab w:val="num" w:pos="580"/>
        </w:tabs>
        <w:ind w:left="5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76A849ED"/>
    <w:multiLevelType w:val="hybridMultilevel"/>
    <w:tmpl w:val="B3AC5D4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7A346448"/>
    <w:multiLevelType w:val="multilevel"/>
    <w:tmpl w:val="CCA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6A0097"/>
    <w:multiLevelType w:val="hybridMultilevel"/>
    <w:tmpl w:val="9FFCF76C"/>
    <w:lvl w:ilvl="0" w:tplc="3F68EE64">
      <w:start w:val="1"/>
      <w:numFmt w:val="decimal"/>
      <w:lvlText w:val="[%1]"/>
      <w:lvlJc w:val="center"/>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FD27C11"/>
    <w:multiLevelType w:val="hybridMultilevel"/>
    <w:tmpl w:val="D2DCD6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DDC"/>
    <w:rsid w:val="00003348"/>
    <w:rsid w:val="000078B7"/>
    <w:rsid w:val="00013F4C"/>
    <w:rsid w:val="000171F7"/>
    <w:rsid w:val="000250A9"/>
    <w:rsid w:val="00025A44"/>
    <w:rsid w:val="00025B6B"/>
    <w:rsid w:val="00031737"/>
    <w:rsid w:val="00032D49"/>
    <w:rsid w:val="00035985"/>
    <w:rsid w:val="00040740"/>
    <w:rsid w:val="00043BFE"/>
    <w:rsid w:val="00044C35"/>
    <w:rsid w:val="000450E3"/>
    <w:rsid w:val="00047175"/>
    <w:rsid w:val="00050702"/>
    <w:rsid w:val="00050888"/>
    <w:rsid w:val="00050EC5"/>
    <w:rsid w:val="00052D03"/>
    <w:rsid w:val="00060755"/>
    <w:rsid w:val="00061C62"/>
    <w:rsid w:val="00061F4B"/>
    <w:rsid w:val="0007027C"/>
    <w:rsid w:val="00070FFE"/>
    <w:rsid w:val="0007146C"/>
    <w:rsid w:val="000760C9"/>
    <w:rsid w:val="000843AB"/>
    <w:rsid w:val="00084BC4"/>
    <w:rsid w:val="00085A2B"/>
    <w:rsid w:val="000968C8"/>
    <w:rsid w:val="00096EFA"/>
    <w:rsid w:val="000977FA"/>
    <w:rsid w:val="000A24C8"/>
    <w:rsid w:val="000A4C33"/>
    <w:rsid w:val="000A6593"/>
    <w:rsid w:val="000B425C"/>
    <w:rsid w:val="000B7294"/>
    <w:rsid w:val="000C2446"/>
    <w:rsid w:val="000C5ECD"/>
    <w:rsid w:val="000E12A1"/>
    <w:rsid w:val="000E26AF"/>
    <w:rsid w:val="000F5FBB"/>
    <w:rsid w:val="000F6105"/>
    <w:rsid w:val="00100805"/>
    <w:rsid w:val="00104C00"/>
    <w:rsid w:val="0010649D"/>
    <w:rsid w:val="00111DF0"/>
    <w:rsid w:val="00121335"/>
    <w:rsid w:val="00122592"/>
    <w:rsid w:val="001238BD"/>
    <w:rsid w:val="0012794C"/>
    <w:rsid w:val="001307B4"/>
    <w:rsid w:val="00130FFE"/>
    <w:rsid w:val="00133F22"/>
    <w:rsid w:val="001353F1"/>
    <w:rsid w:val="00137DF2"/>
    <w:rsid w:val="0014337C"/>
    <w:rsid w:val="00145398"/>
    <w:rsid w:val="00147B62"/>
    <w:rsid w:val="00153F1B"/>
    <w:rsid w:val="001608DE"/>
    <w:rsid w:val="00164B58"/>
    <w:rsid w:val="0017214F"/>
    <w:rsid w:val="00174CFB"/>
    <w:rsid w:val="00181D5D"/>
    <w:rsid w:val="001950DD"/>
    <w:rsid w:val="00195BB8"/>
    <w:rsid w:val="00196783"/>
    <w:rsid w:val="001A209F"/>
    <w:rsid w:val="001A30E2"/>
    <w:rsid w:val="001B58DC"/>
    <w:rsid w:val="001C15E1"/>
    <w:rsid w:val="001C48AC"/>
    <w:rsid w:val="001C602D"/>
    <w:rsid w:val="001C7234"/>
    <w:rsid w:val="001D0BCF"/>
    <w:rsid w:val="001D1293"/>
    <w:rsid w:val="001D183A"/>
    <w:rsid w:val="001D2360"/>
    <w:rsid w:val="001D2471"/>
    <w:rsid w:val="001D2FDF"/>
    <w:rsid w:val="001E41F2"/>
    <w:rsid w:val="001E70BD"/>
    <w:rsid w:val="001F3D38"/>
    <w:rsid w:val="001F6A6F"/>
    <w:rsid w:val="002009C9"/>
    <w:rsid w:val="0020742E"/>
    <w:rsid w:val="0022252E"/>
    <w:rsid w:val="00231C8B"/>
    <w:rsid w:val="00232324"/>
    <w:rsid w:val="00234C8A"/>
    <w:rsid w:val="0023601F"/>
    <w:rsid w:val="00236226"/>
    <w:rsid w:val="00241AB6"/>
    <w:rsid w:val="00242393"/>
    <w:rsid w:val="0024500C"/>
    <w:rsid w:val="0025209E"/>
    <w:rsid w:val="00253CD3"/>
    <w:rsid w:val="00254437"/>
    <w:rsid w:val="00255944"/>
    <w:rsid w:val="00256680"/>
    <w:rsid w:val="00257645"/>
    <w:rsid w:val="00257883"/>
    <w:rsid w:val="002606A4"/>
    <w:rsid w:val="0026329F"/>
    <w:rsid w:val="002664EA"/>
    <w:rsid w:val="00277630"/>
    <w:rsid w:val="002778C9"/>
    <w:rsid w:val="00281306"/>
    <w:rsid w:val="0028296D"/>
    <w:rsid w:val="00286D07"/>
    <w:rsid w:val="00291C12"/>
    <w:rsid w:val="002A2741"/>
    <w:rsid w:val="002A3872"/>
    <w:rsid w:val="002A6E9B"/>
    <w:rsid w:val="002B16C6"/>
    <w:rsid w:val="002B2B5E"/>
    <w:rsid w:val="002C255A"/>
    <w:rsid w:val="002C2E9E"/>
    <w:rsid w:val="002C3810"/>
    <w:rsid w:val="002C486D"/>
    <w:rsid w:val="002C496A"/>
    <w:rsid w:val="002C6D1F"/>
    <w:rsid w:val="002C7D61"/>
    <w:rsid w:val="002C7FE6"/>
    <w:rsid w:val="002D2B9A"/>
    <w:rsid w:val="002D3A96"/>
    <w:rsid w:val="002D4B15"/>
    <w:rsid w:val="002D5DF2"/>
    <w:rsid w:val="002D6558"/>
    <w:rsid w:val="002D7660"/>
    <w:rsid w:val="002F0C74"/>
    <w:rsid w:val="002F6019"/>
    <w:rsid w:val="002F64E7"/>
    <w:rsid w:val="002F72B0"/>
    <w:rsid w:val="00317CCB"/>
    <w:rsid w:val="00321489"/>
    <w:rsid w:val="003243BC"/>
    <w:rsid w:val="00333CF0"/>
    <w:rsid w:val="00333F3E"/>
    <w:rsid w:val="003357B3"/>
    <w:rsid w:val="0033695F"/>
    <w:rsid w:val="00340243"/>
    <w:rsid w:val="003476DD"/>
    <w:rsid w:val="0035007F"/>
    <w:rsid w:val="00353A82"/>
    <w:rsid w:val="003544B7"/>
    <w:rsid w:val="00354B88"/>
    <w:rsid w:val="00356C04"/>
    <w:rsid w:val="00357E95"/>
    <w:rsid w:val="00360078"/>
    <w:rsid w:val="003604E5"/>
    <w:rsid w:val="00371B23"/>
    <w:rsid w:val="00375579"/>
    <w:rsid w:val="00376201"/>
    <w:rsid w:val="003823EF"/>
    <w:rsid w:val="00394963"/>
    <w:rsid w:val="00395D8F"/>
    <w:rsid w:val="0039701B"/>
    <w:rsid w:val="003B338C"/>
    <w:rsid w:val="003C39B4"/>
    <w:rsid w:val="003C7173"/>
    <w:rsid w:val="003D071C"/>
    <w:rsid w:val="003D21E8"/>
    <w:rsid w:val="003D2724"/>
    <w:rsid w:val="003D4F78"/>
    <w:rsid w:val="003D54CD"/>
    <w:rsid w:val="003E248B"/>
    <w:rsid w:val="003E4909"/>
    <w:rsid w:val="003E4D4D"/>
    <w:rsid w:val="003F5E87"/>
    <w:rsid w:val="003F66AB"/>
    <w:rsid w:val="003F7FD5"/>
    <w:rsid w:val="004031F4"/>
    <w:rsid w:val="00403449"/>
    <w:rsid w:val="00403C64"/>
    <w:rsid w:val="00410905"/>
    <w:rsid w:val="004174DE"/>
    <w:rsid w:val="004177FD"/>
    <w:rsid w:val="004203D8"/>
    <w:rsid w:val="0042059A"/>
    <w:rsid w:val="00420807"/>
    <w:rsid w:val="00420875"/>
    <w:rsid w:val="004241B5"/>
    <w:rsid w:val="004270CF"/>
    <w:rsid w:val="00427FEB"/>
    <w:rsid w:val="0043119E"/>
    <w:rsid w:val="0043548C"/>
    <w:rsid w:val="004354C8"/>
    <w:rsid w:val="00435D1E"/>
    <w:rsid w:val="004363BD"/>
    <w:rsid w:val="00436A5E"/>
    <w:rsid w:val="00436B8D"/>
    <w:rsid w:val="004444C2"/>
    <w:rsid w:val="004640F7"/>
    <w:rsid w:val="0046423B"/>
    <w:rsid w:val="00471B14"/>
    <w:rsid w:val="004745A0"/>
    <w:rsid w:val="00474702"/>
    <w:rsid w:val="004810B6"/>
    <w:rsid w:val="00484012"/>
    <w:rsid w:val="004868DA"/>
    <w:rsid w:val="00490FA5"/>
    <w:rsid w:val="00494714"/>
    <w:rsid w:val="004A08AA"/>
    <w:rsid w:val="004A53B6"/>
    <w:rsid w:val="004A6AC1"/>
    <w:rsid w:val="004A7641"/>
    <w:rsid w:val="004C0EFA"/>
    <w:rsid w:val="004C33A5"/>
    <w:rsid w:val="004C3432"/>
    <w:rsid w:val="004C6577"/>
    <w:rsid w:val="004C7432"/>
    <w:rsid w:val="004D28B3"/>
    <w:rsid w:val="004D2A6C"/>
    <w:rsid w:val="004E1064"/>
    <w:rsid w:val="004E4465"/>
    <w:rsid w:val="004E6889"/>
    <w:rsid w:val="004F0567"/>
    <w:rsid w:val="004F3498"/>
    <w:rsid w:val="004F7065"/>
    <w:rsid w:val="00500392"/>
    <w:rsid w:val="00500B90"/>
    <w:rsid w:val="005030CD"/>
    <w:rsid w:val="00507EFA"/>
    <w:rsid w:val="00512A1E"/>
    <w:rsid w:val="00516074"/>
    <w:rsid w:val="005210B5"/>
    <w:rsid w:val="00522C57"/>
    <w:rsid w:val="005339D4"/>
    <w:rsid w:val="005345D2"/>
    <w:rsid w:val="00536BA6"/>
    <w:rsid w:val="0055633F"/>
    <w:rsid w:val="00557750"/>
    <w:rsid w:val="005621E5"/>
    <w:rsid w:val="00565049"/>
    <w:rsid w:val="005668F7"/>
    <w:rsid w:val="00572206"/>
    <w:rsid w:val="00574C62"/>
    <w:rsid w:val="00587C03"/>
    <w:rsid w:val="00593C80"/>
    <w:rsid w:val="005A4A91"/>
    <w:rsid w:val="005C2509"/>
    <w:rsid w:val="005C4194"/>
    <w:rsid w:val="005C716A"/>
    <w:rsid w:val="005D276B"/>
    <w:rsid w:val="005D2C27"/>
    <w:rsid w:val="005D3D34"/>
    <w:rsid w:val="005D3ED7"/>
    <w:rsid w:val="005D7422"/>
    <w:rsid w:val="005E4B50"/>
    <w:rsid w:val="005E6594"/>
    <w:rsid w:val="005F4D13"/>
    <w:rsid w:val="005F6AED"/>
    <w:rsid w:val="006015EB"/>
    <w:rsid w:val="0060196D"/>
    <w:rsid w:val="00606293"/>
    <w:rsid w:val="00606F1E"/>
    <w:rsid w:val="006156F7"/>
    <w:rsid w:val="006179C0"/>
    <w:rsid w:val="00617A8E"/>
    <w:rsid w:val="006233FC"/>
    <w:rsid w:val="006263E0"/>
    <w:rsid w:val="006267F4"/>
    <w:rsid w:val="006302B6"/>
    <w:rsid w:val="006302FA"/>
    <w:rsid w:val="00631D58"/>
    <w:rsid w:val="006413BE"/>
    <w:rsid w:val="006502EE"/>
    <w:rsid w:val="00651B90"/>
    <w:rsid w:val="006542D5"/>
    <w:rsid w:val="0065470F"/>
    <w:rsid w:val="00654AE4"/>
    <w:rsid w:val="00654E4E"/>
    <w:rsid w:val="006551E8"/>
    <w:rsid w:val="006601B2"/>
    <w:rsid w:val="00661DC5"/>
    <w:rsid w:val="00662371"/>
    <w:rsid w:val="00663480"/>
    <w:rsid w:val="00670CF0"/>
    <w:rsid w:val="00685D87"/>
    <w:rsid w:val="00686A37"/>
    <w:rsid w:val="0068713F"/>
    <w:rsid w:val="00693EFC"/>
    <w:rsid w:val="006951F6"/>
    <w:rsid w:val="006A1794"/>
    <w:rsid w:val="006A38EB"/>
    <w:rsid w:val="006A4F64"/>
    <w:rsid w:val="006B00CA"/>
    <w:rsid w:val="006B027F"/>
    <w:rsid w:val="006B327F"/>
    <w:rsid w:val="006B35CC"/>
    <w:rsid w:val="006B6F32"/>
    <w:rsid w:val="006C127E"/>
    <w:rsid w:val="006D3A1D"/>
    <w:rsid w:val="006E01E5"/>
    <w:rsid w:val="006E17BD"/>
    <w:rsid w:val="006E1F16"/>
    <w:rsid w:val="006F1732"/>
    <w:rsid w:val="006F687F"/>
    <w:rsid w:val="007019E9"/>
    <w:rsid w:val="00703FD6"/>
    <w:rsid w:val="0070450D"/>
    <w:rsid w:val="00715430"/>
    <w:rsid w:val="00720DDC"/>
    <w:rsid w:val="00724A2D"/>
    <w:rsid w:val="00727B2A"/>
    <w:rsid w:val="007323A8"/>
    <w:rsid w:val="007350E1"/>
    <w:rsid w:val="00736703"/>
    <w:rsid w:val="00741CAA"/>
    <w:rsid w:val="00743803"/>
    <w:rsid w:val="007460C3"/>
    <w:rsid w:val="00747B0B"/>
    <w:rsid w:val="00747C36"/>
    <w:rsid w:val="00755989"/>
    <w:rsid w:val="0076079F"/>
    <w:rsid w:val="00770D1B"/>
    <w:rsid w:val="007710E9"/>
    <w:rsid w:val="007806D3"/>
    <w:rsid w:val="00780A7F"/>
    <w:rsid w:val="00780B07"/>
    <w:rsid w:val="00781A33"/>
    <w:rsid w:val="00782438"/>
    <w:rsid w:val="00785373"/>
    <w:rsid w:val="00785422"/>
    <w:rsid w:val="0078551E"/>
    <w:rsid w:val="00796472"/>
    <w:rsid w:val="007A12FC"/>
    <w:rsid w:val="007B0879"/>
    <w:rsid w:val="007C1014"/>
    <w:rsid w:val="007D335A"/>
    <w:rsid w:val="007D59BA"/>
    <w:rsid w:val="007E0583"/>
    <w:rsid w:val="007E2A92"/>
    <w:rsid w:val="007E39FF"/>
    <w:rsid w:val="007E4107"/>
    <w:rsid w:val="007E4DC3"/>
    <w:rsid w:val="007F435B"/>
    <w:rsid w:val="007F5AC0"/>
    <w:rsid w:val="007F648B"/>
    <w:rsid w:val="007F72C5"/>
    <w:rsid w:val="007F7A2A"/>
    <w:rsid w:val="00804D94"/>
    <w:rsid w:val="008066BF"/>
    <w:rsid w:val="008165DA"/>
    <w:rsid w:val="0082099A"/>
    <w:rsid w:val="008224BC"/>
    <w:rsid w:val="00823832"/>
    <w:rsid w:val="008248A9"/>
    <w:rsid w:val="00827B3D"/>
    <w:rsid w:val="00831A9B"/>
    <w:rsid w:val="00834B7D"/>
    <w:rsid w:val="008359A2"/>
    <w:rsid w:val="00837E5A"/>
    <w:rsid w:val="00840384"/>
    <w:rsid w:val="008416CC"/>
    <w:rsid w:val="00854FC1"/>
    <w:rsid w:val="00862E47"/>
    <w:rsid w:val="0086526C"/>
    <w:rsid w:val="008678E6"/>
    <w:rsid w:val="008747F1"/>
    <w:rsid w:val="00874886"/>
    <w:rsid w:val="00877758"/>
    <w:rsid w:val="008839A7"/>
    <w:rsid w:val="0088737D"/>
    <w:rsid w:val="00896180"/>
    <w:rsid w:val="00896B8C"/>
    <w:rsid w:val="00897B2D"/>
    <w:rsid w:val="008A737C"/>
    <w:rsid w:val="008B2BCC"/>
    <w:rsid w:val="008B2E7B"/>
    <w:rsid w:val="008C49AC"/>
    <w:rsid w:val="008C6190"/>
    <w:rsid w:val="008C6461"/>
    <w:rsid w:val="008C75F8"/>
    <w:rsid w:val="008D4591"/>
    <w:rsid w:val="008D771C"/>
    <w:rsid w:val="008E0819"/>
    <w:rsid w:val="008E58A7"/>
    <w:rsid w:val="008E7DF0"/>
    <w:rsid w:val="008F06D4"/>
    <w:rsid w:val="008F2D75"/>
    <w:rsid w:val="008F2EBA"/>
    <w:rsid w:val="008F6F7B"/>
    <w:rsid w:val="008F7B35"/>
    <w:rsid w:val="0090239E"/>
    <w:rsid w:val="009059ED"/>
    <w:rsid w:val="00906FA0"/>
    <w:rsid w:val="00907524"/>
    <w:rsid w:val="00913E32"/>
    <w:rsid w:val="0091486C"/>
    <w:rsid w:val="00915E8F"/>
    <w:rsid w:val="009206CC"/>
    <w:rsid w:val="009231B1"/>
    <w:rsid w:val="00925E3A"/>
    <w:rsid w:val="0092782F"/>
    <w:rsid w:val="00931FCA"/>
    <w:rsid w:val="0093667B"/>
    <w:rsid w:val="00936892"/>
    <w:rsid w:val="00937601"/>
    <w:rsid w:val="00945ADD"/>
    <w:rsid w:val="009505E3"/>
    <w:rsid w:val="00950A1C"/>
    <w:rsid w:val="009535BE"/>
    <w:rsid w:val="009569F0"/>
    <w:rsid w:val="009626EB"/>
    <w:rsid w:val="00964070"/>
    <w:rsid w:val="00966C77"/>
    <w:rsid w:val="009759DD"/>
    <w:rsid w:val="00982869"/>
    <w:rsid w:val="0098324C"/>
    <w:rsid w:val="0099311E"/>
    <w:rsid w:val="00997E1F"/>
    <w:rsid w:val="009A019A"/>
    <w:rsid w:val="009A102F"/>
    <w:rsid w:val="009A7F97"/>
    <w:rsid w:val="009B5931"/>
    <w:rsid w:val="009C33B5"/>
    <w:rsid w:val="009C588A"/>
    <w:rsid w:val="009C6244"/>
    <w:rsid w:val="009C66CC"/>
    <w:rsid w:val="009C7D71"/>
    <w:rsid w:val="009D17D0"/>
    <w:rsid w:val="009D427D"/>
    <w:rsid w:val="009E3866"/>
    <w:rsid w:val="009F022B"/>
    <w:rsid w:val="009F0DC1"/>
    <w:rsid w:val="009F1222"/>
    <w:rsid w:val="009F24AB"/>
    <w:rsid w:val="009F6C11"/>
    <w:rsid w:val="00A0080F"/>
    <w:rsid w:val="00A014A0"/>
    <w:rsid w:val="00A01692"/>
    <w:rsid w:val="00A02225"/>
    <w:rsid w:val="00A06C23"/>
    <w:rsid w:val="00A075FA"/>
    <w:rsid w:val="00A10607"/>
    <w:rsid w:val="00A13579"/>
    <w:rsid w:val="00A14842"/>
    <w:rsid w:val="00A1783A"/>
    <w:rsid w:val="00A223BB"/>
    <w:rsid w:val="00A23EE5"/>
    <w:rsid w:val="00A240BC"/>
    <w:rsid w:val="00A24B21"/>
    <w:rsid w:val="00A33F14"/>
    <w:rsid w:val="00A35039"/>
    <w:rsid w:val="00A352B6"/>
    <w:rsid w:val="00A47837"/>
    <w:rsid w:val="00A63B3D"/>
    <w:rsid w:val="00A6504E"/>
    <w:rsid w:val="00A72C7F"/>
    <w:rsid w:val="00A77E6D"/>
    <w:rsid w:val="00A83771"/>
    <w:rsid w:val="00A85AC8"/>
    <w:rsid w:val="00A8799B"/>
    <w:rsid w:val="00A91317"/>
    <w:rsid w:val="00A93CC4"/>
    <w:rsid w:val="00A951A4"/>
    <w:rsid w:val="00A95FEE"/>
    <w:rsid w:val="00AA1F86"/>
    <w:rsid w:val="00AA4BAE"/>
    <w:rsid w:val="00AA4CB9"/>
    <w:rsid w:val="00AA5F97"/>
    <w:rsid w:val="00AB3738"/>
    <w:rsid w:val="00AB5C31"/>
    <w:rsid w:val="00AC47A8"/>
    <w:rsid w:val="00AD1B88"/>
    <w:rsid w:val="00AD47B1"/>
    <w:rsid w:val="00AE2B04"/>
    <w:rsid w:val="00AE2FF5"/>
    <w:rsid w:val="00AE4598"/>
    <w:rsid w:val="00AF2DD2"/>
    <w:rsid w:val="00AF35B8"/>
    <w:rsid w:val="00AF7160"/>
    <w:rsid w:val="00AF7AF7"/>
    <w:rsid w:val="00B10F9A"/>
    <w:rsid w:val="00B12A37"/>
    <w:rsid w:val="00B16C58"/>
    <w:rsid w:val="00B17E19"/>
    <w:rsid w:val="00B22FCE"/>
    <w:rsid w:val="00B2426E"/>
    <w:rsid w:val="00B33EC9"/>
    <w:rsid w:val="00B37F7E"/>
    <w:rsid w:val="00B46CC1"/>
    <w:rsid w:val="00B507FD"/>
    <w:rsid w:val="00B52AF6"/>
    <w:rsid w:val="00B54FAE"/>
    <w:rsid w:val="00B576B5"/>
    <w:rsid w:val="00B57A0E"/>
    <w:rsid w:val="00B62514"/>
    <w:rsid w:val="00B64C74"/>
    <w:rsid w:val="00B6789F"/>
    <w:rsid w:val="00B71374"/>
    <w:rsid w:val="00B71538"/>
    <w:rsid w:val="00B75B2A"/>
    <w:rsid w:val="00B76A7F"/>
    <w:rsid w:val="00B80909"/>
    <w:rsid w:val="00B81373"/>
    <w:rsid w:val="00B820AE"/>
    <w:rsid w:val="00B9060F"/>
    <w:rsid w:val="00B925A4"/>
    <w:rsid w:val="00B9306A"/>
    <w:rsid w:val="00B93685"/>
    <w:rsid w:val="00B93EE1"/>
    <w:rsid w:val="00B9422E"/>
    <w:rsid w:val="00B94D84"/>
    <w:rsid w:val="00B94DD1"/>
    <w:rsid w:val="00BA51DF"/>
    <w:rsid w:val="00BA7547"/>
    <w:rsid w:val="00BB2A67"/>
    <w:rsid w:val="00BB2F11"/>
    <w:rsid w:val="00BB3954"/>
    <w:rsid w:val="00BB7734"/>
    <w:rsid w:val="00BC3D8D"/>
    <w:rsid w:val="00BC7662"/>
    <w:rsid w:val="00BD0974"/>
    <w:rsid w:val="00BD0CE9"/>
    <w:rsid w:val="00BD1E32"/>
    <w:rsid w:val="00BD2030"/>
    <w:rsid w:val="00BF2B3B"/>
    <w:rsid w:val="00BF5EDF"/>
    <w:rsid w:val="00C01234"/>
    <w:rsid w:val="00C105F2"/>
    <w:rsid w:val="00C14CF8"/>
    <w:rsid w:val="00C20CD6"/>
    <w:rsid w:val="00C23631"/>
    <w:rsid w:val="00C2699E"/>
    <w:rsid w:val="00C368A3"/>
    <w:rsid w:val="00C36CD4"/>
    <w:rsid w:val="00C37C47"/>
    <w:rsid w:val="00C37FC1"/>
    <w:rsid w:val="00C45F82"/>
    <w:rsid w:val="00C60AE2"/>
    <w:rsid w:val="00C61D00"/>
    <w:rsid w:val="00C6480F"/>
    <w:rsid w:val="00C64BB5"/>
    <w:rsid w:val="00C7258F"/>
    <w:rsid w:val="00C73235"/>
    <w:rsid w:val="00C732CF"/>
    <w:rsid w:val="00C7618F"/>
    <w:rsid w:val="00C9046D"/>
    <w:rsid w:val="00C91626"/>
    <w:rsid w:val="00C96688"/>
    <w:rsid w:val="00C96837"/>
    <w:rsid w:val="00CA3711"/>
    <w:rsid w:val="00CB4BE5"/>
    <w:rsid w:val="00CC07D7"/>
    <w:rsid w:val="00CC22B1"/>
    <w:rsid w:val="00CC78FD"/>
    <w:rsid w:val="00CD3B96"/>
    <w:rsid w:val="00CD3F2E"/>
    <w:rsid w:val="00CD40DB"/>
    <w:rsid w:val="00CD4171"/>
    <w:rsid w:val="00CE101C"/>
    <w:rsid w:val="00CE333C"/>
    <w:rsid w:val="00CE4E5B"/>
    <w:rsid w:val="00CF5694"/>
    <w:rsid w:val="00CF787D"/>
    <w:rsid w:val="00CF7943"/>
    <w:rsid w:val="00CF7D4E"/>
    <w:rsid w:val="00D00069"/>
    <w:rsid w:val="00D01485"/>
    <w:rsid w:val="00D06998"/>
    <w:rsid w:val="00D12967"/>
    <w:rsid w:val="00D17770"/>
    <w:rsid w:val="00D20C6B"/>
    <w:rsid w:val="00D3440D"/>
    <w:rsid w:val="00D400CF"/>
    <w:rsid w:val="00D4239D"/>
    <w:rsid w:val="00D4329A"/>
    <w:rsid w:val="00D4640F"/>
    <w:rsid w:val="00D4700D"/>
    <w:rsid w:val="00D47C30"/>
    <w:rsid w:val="00D509FF"/>
    <w:rsid w:val="00D51A3A"/>
    <w:rsid w:val="00D5258E"/>
    <w:rsid w:val="00D568D3"/>
    <w:rsid w:val="00D60147"/>
    <w:rsid w:val="00D64BF7"/>
    <w:rsid w:val="00D70BC7"/>
    <w:rsid w:val="00D716AC"/>
    <w:rsid w:val="00D77A17"/>
    <w:rsid w:val="00D77CAB"/>
    <w:rsid w:val="00D8414A"/>
    <w:rsid w:val="00D85F66"/>
    <w:rsid w:val="00D9551A"/>
    <w:rsid w:val="00DA35CD"/>
    <w:rsid w:val="00DA3B44"/>
    <w:rsid w:val="00DB00B8"/>
    <w:rsid w:val="00DB0D28"/>
    <w:rsid w:val="00DB1C6A"/>
    <w:rsid w:val="00DB4140"/>
    <w:rsid w:val="00DB5BBD"/>
    <w:rsid w:val="00DB7FB0"/>
    <w:rsid w:val="00DC0300"/>
    <w:rsid w:val="00DC76A3"/>
    <w:rsid w:val="00DD3539"/>
    <w:rsid w:val="00DE4BE6"/>
    <w:rsid w:val="00DE7EF3"/>
    <w:rsid w:val="00DF143E"/>
    <w:rsid w:val="00DF3973"/>
    <w:rsid w:val="00DF3D95"/>
    <w:rsid w:val="00DF6A8A"/>
    <w:rsid w:val="00E025FF"/>
    <w:rsid w:val="00E1028F"/>
    <w:rsid w:val="00E129C5"/>
    <w:rsid w:val="00E13B91"/>
    <w:rsid w:val="00E16D59"/>
    <w:rsid w:val="00E172DA"/>
    <w:rsid w:val="00E207A6"/>
    <w:rsid w:val="00E2115A"/>
    <w:rsid w:val="00E215EF"/>
    <w:rsid w:val="00E21E4E"/>
    <w:rsid w:val="00E31DB7"/>
    <w:rsid w:val="00E31DFC"/>
    <w:rsid w:val="00E329DF"/>
    <w:rsid w:val="00E36250"/>
    <w:rsid w:val="00E36B99"/>
    <w:rsid w:val="00E373BB"/>
    <w:rsid w:val="00E373E4"/>
    <w:rsid w:val="00E37B09"/>
    <w:rsid w:val="00E40A19"/>
    <w:rsid w:val="00E444F0"/>
    <w:rsid w:val="00E50959"/>
    <w:rsid w:val="00E549D3"/>
    <w:rsid w:val="00E564FF"/>
    <w:rsid w:val="00E56D97"/>
    <w:rsid w:val="00E56DAB"/>
    <w:rsid w:val="00E57B1E"/>
    <w:rsid w:val="00E62036"/>
    <w:rsid w:val="00E74150"/>
    <w:rsid w:val="00E8717E"/>
    <w:rsid w:val="00E96C56"/>
    <w:rsid w:val="00EA282A"/>
    <w:rsid w:val="00EA2C51"/>
    <w:rsid w:val="00EA304B"/>
    <w:rsid w:val="00EB2872"/>
    <w:rsid w:val="00EC5B83"/>
    <w:rsid w:val="00EC653E"/>
    <w:rsid w:val="00EC6A20"/>
    <w:rsid w:val="00ED0F69"/>
    <w:rsid w:val="00ED19E6"/>
    <w:rsid w:val="00ED1A17"/>
    <w:rsid w:val="00EE5508"/>
    <w:rsid w:val="00EF60A8"/>
    <w:rsid w:val="00F011C0"/>
    <w:rsid w:val="00F10F3D"/>
    <w:rsid w:val="00F113C7"/>
    <w:rsid w:val="00F119C2"/>
    <w:rsid w:val="00F11AD5"/>
    <w:rsid w:val="00F1298C"/>
    <w:rsid w:val="00F22D30"/>
    <w:rsid w:val="00F24A0A"/>
    <w:rsid w:val="00F27A74"/>
    <w:rsid w:val="00F32CAE"/>
    <w:rsid w:val="00F33503"/>
    <w:rsid w:val="00F4037C"/>
    <w:rsid w:val="00F40C8D"/>
    <w:rsid w:val="00F4135B"/>
    <w:rsid w:val="00F418A4"/>
    <w:rsid w:val="00F419E4"/>
    <w:rsid w:val="00F41C56"/>
    <w:rsid w:val="00F4574B"/>
    <w:rsid w:val="00F5281A"/>
    <w:rsid w:val="00F53CF5"/>
    <w:rsid w:val="00F53F36"/>
    <w:rsid w:val="00F56F36"/>
    <w:rsid w:val="00F61DC3"/>
    <w:rsid w:val="00F62E70"/>
    <w:rsid w:val="00F658CD"/>
    <w:rsid w:val="00F70204"/>
    <w:rsid w:val="00F74538"/>
    <w:rsid w:val="00F74B00"/>
    <w:rsid w:val="00F83E80"/>
    <w:rsid w:val="00F844EA"/>
    <w:rsid w:val="00F859B2"/>
    <w:rsid w:val="00F86C3A"/>
    <w:rsid w:val="00F871D1"/>
    <w:rsid w:val="00F8793C"/>
    <w:rsid w:val="00F949BC"/>
    <w:rsid w:val="00F95417"/>
    <w:rsid w:val="00F95944"/>
    <w:rsid w:val="00F96875"/>
    <w:rsid w:val="00FA1774"/>
    <w:rsid w:val="00FA56F3"/>
    <w:rsid w:val="00FA5DF9"/>
    <w:rsid w:val="00FA6BB9"/>
    <w:rsid w:val="00FB5A20"/>
    <w:rsid w:val="00FC560A"/>
    <w:rsid w:val="00FC7E32"/>
    <w:rsid w:val="00FD293D"/>
    <w:rsid w:val="00FD37C5"/>
    <w:rsid w:val="00FD7B28"/>
    <w:rsid w:val="00FE09CD"/>
    <w:rsid w:val="00FE4FDC"/>
    <w:rsid w:val="00FE5BB8"/>
    <w:rsid w:val="00FE78DF"/>
    <w:rsid w:val="00FF36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56385"/>
  <w15:docId w15:val="{DB853588-751B-460D-92C7-6444F587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jc w:val="center"/>
      <w:outlineLvl w:val="3"/>
    </w:pPr>
    <w:rPr>
      <w:b/>
      <w:bCs/>
    </w:rPr>
  </w:style>
  <w:style w:type="paragraph" w:styleId="Ttulo5">
    <w:name w:val="heading 5"/>
    <w:basedOn w:val="Normal"/>
    <w:next w:val="Normal"/>
    <w:qFormat/>
    <w:pPr>
      <w:keepNext/>
      <w:jc w:val="both"/>
      <w:outlineLvl w:val="4"/>
    </w:pPr>
    <w:rPr>
      <w:b/>
      <w:bCs/>
    </w:rPr>
  </w:style>
  <w:style w:type="paragraph" w:styleId="Ttulo6">
    <w:name w:val="heading 6"/>
    <w:basedOn w:val="Normal"/>
    <w:next w:val="Normal"/>
    <w:qFormat/>
    <w:pPr>
      <w:keepNext/>
      <w:outlineLvl w:val="5"/>
    </w:pPr>
    <w:rPr>
      <w:b/>
      <w:bCs/>
      <w:sz w:val="28"/>
    </w:rPr>
  </w:style>
  <w:style w:type="paragraph" w:styleId="Ttulo7">
    <w:name w:val="heading 7"/>
    <w:basedOn w:val="Normal"/>
    <w:next w:val="Normal"/>
    <w:qFormat/>
    <w:pPr>
      <w:keepNext/>
      <w:jc w:val="center"/>
      <w:outlineLvl w:val="6"/>
    </w:pPr>
    <w:rPr>
      <w:b/>
      <w:bCs/>
      <w:sz w:val="28"/>
    </w:rPr>
  </w:style>
  <w:style w:type="paragraph" w:styleId="Ttulo8">
    <w:name w:val="heading 8"/>
    <w:basedOn w:val="Normal"/>
    <w:next w:val="Normal"/>
    <w:qFormat/>
    <w:pPr>
      <w:keepNext/>
      <w:outlineLvl w:val="7"/>
    </w:pPr>
    <w:rPr>
      <w:b/>
      <w:b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autoSpaceDE w:val="0"/>
      <w:autoSpaceDN w:val="0"/>
      <w:adjustRightInd w:val="0"/>
      <w:spacing w:line="360" w:lineRule="auto"/>
      <w:ind w:firstLine="708"/>
      <w:jc w:val="both"/>
    </w:pPr>
    <w:rPr>
      <w:color w:val="FF0000"/>
    </w:rPr>
  </w:style>
  <w:style w:type="paragraph" w:styleId="Corpodetexto">
    <w:name w:val="Body Text"/>
    <w:basedOn w:val="Normal"/>
    <w:pPr>
      <w:jc w:val="both"/>
    </w:pPr>
  </w:style>
  <w:style w:type="paragraph" w:styleId="Corpodetexto2">
    <w:name w:val="Body Text 2"/>
    <w:basedOn w:val="Normal"/>
    <w:pPr>
      <w:autoSpaceDE w:val="0"/>
      <w:autoSpaceDN w:val="0"/>
      <w:adjustRightInd w:val="0"/>
      <w:spacing w:line="360" w:lineRule="auto"/>
      <w:jc w:val="both"/>
    </w:pPr>
    <w:rPr>
      <w:color w:val="FF0000"/>
    </w:rPr>
  </w:style>
  <w:style w:type="paragraph" w:styleId="Recuodecorpodetexto2">
    <w:name w:val="Body Text Indent 2"/>
    <w:basedOn w:val="Normal"/>
    <w:pPr>
      <w:spacing w:line="360" w:lineRule="auto"/>
      <w:ind w:firstLine="708"/>
      <w:jc w:val="both"/>
    </w:pPr>
  </w:style>
  <w:style w:type="paragraph" w:styleId="Legenda">
    <w:name w:val="caption"/>
    <w:basedOn w:val="Normal"/>
    <w:next w:val="Normal"/>
    <w:qFormat/>
    <w:pPr>
      <w:spacing w:line="360" w:lineRule="auto"/>
      <w:jc w:val="both"/>
    </w:pPr>
    <w:rPr>
      <w:b/>
    </w:rPr>
  </w:style>
  <w:style w:type="paragraph" w:styleId="Cabealho">
    <w:name w:val="header"/>
    <w:basedOn w:val="Normal"/>
    <w:link w:val="CabealhoChar"/>
    <w:uiPriority w:val="99"/>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pPr>
      <w:jc w:val="center"/>
    </w:pPr>
    <w:rPr>
      <w:b/>
      <w:bCs/>
    </w:rPr>
  </w:style>
  <w:style w:type="paragraph" w:styleId="Recuodecorpodetexto3">
    <w:name w:val="Body Text Indent 3"/>
    <w:basedOn w:val="Normal"/>
    <w:pPr>
      <w:tabs>
        <w:tab w:val="left" w:pos="4140"/>
        <w:tab w:val="left" w:pos="4680"/>
      </w:tabs>
      <w:ind w:left="4500"/>
      <w:jc w:val="both"/>
    </w:pPr>
  </w:style>
  <w:style w:type="paragraph" w:styleId="Sumrio1">
    <w:name w:val="toc 1"/>
    <w:basedOn w:val="Normal"/>
    <w:next w:val="Normal"/>
    <w:autoRedefine/>
    <w:uiPriority w:val="39"/>
    <w:qFormat/>
    <w:rsid w:val="008165DA"/>
    <w:pPr>
      <w:tabs>
        <w:tab w:val="right" w:leader="dot" w:pos="4678"/>
      </w:tabs>
      <w:spacing w:line="360" w:lineRule="auto"/>
    </w:pPr>
    <w:rPr>
      <w:noProof/>
      <w:lang w:val="en-US"/>
    </w:rPr>
  </w:style>
  <w:style w:type="paragraph" w:styleId="Sumrio2">
    <w:name w:val="toc 2"/>
    <w:basedOn w:val="Normal"/>
    <w:next w:val="Normal"/>
    <w:autoRedefine/>
    <w:uiPriority w:val="39"/>
    <w:qFormat/>
    <w:rsid w:val="008165DA"/>
    <w:pPr>
      <w:tabs>
        <w:tab w:val="right" w:leader="dot" w:pos="4678"/>
      </w:tabs>
      <w:ind w:left="240" w:right="213"/>
    </w:pPr>
  </w:style>
  <w:style w:type="paragraph" w:styleId="Sumrio3">
    <w:name w:val="toc 3"/>
    <w:basedOn w:val="Normal"/>
    <w:next w:val="Normal"/>
    <w:autoRedefine/>
    <w:uiPriority w:val="39"/>
    <w:semiHidden/>
    <w:qFormat/>
    <w:pPr>
      <w:ind w:left="480"/>
    </w:pPr>
  </w:style>
  <w:style w:type="paragraph" w:styleId="Sumrio4">
    <w:name w:val="toc 4"/>
    <w:basedOn w:val="Normal"/>
    <w:next w:val="Normal"/>
    <w:autoRedefine/>
    <w:semiHidden/>
    <w:pPr>
      <w:ind w:left="720"/>
    </w:pPr>
  </w:style>
  <w:style w:type="paragraph" w:styleId="Sumrio5">
    <w:name w:val="toc 5"/>
    <w:basedOn w:val="Normal"/>
    <w:next w:val="Normal"/>
    <w:autoRedefine/>
    <w:semiHidden/>
    <w:pPr>
      <w:ind w:left="960"/>
    </w:pPr>
  </w:style>
  <w:style w:type="paragraph" w:styleId="Sumrio6">
    <w:name w:val="toc 6"/>
    <w:basedOn w:val="Normal"/>
    <w:next w:val="Normal"/>
    <w:autoRedefine/>
    <w:semiHidden/>
    <w:pPr>
      <w:ind w:left="1200"/>
    </w:pPr>
  </w:style>
  <w:style w:type="paragraph" w:styleId="Sumrio7">
    <w:name w:val="toc 7"/>
    <w:basedOn w:val="Normal"/>
    <w:next w:val="Normal"/>
    <w:autoRedefine/>
    <w:semiHidden/>
    <w:pPr>
      <w:ind w:left="1440"/>
    </w:pPr>
  </w:style>
  <w:style w:type="paragraph" w:styleId="Sumrio8">
    <w:name w:val="toc 8"/>
    <w:basedOn w:val="Normal"/>
    <w:next w:val="Normal"/>
    <w:autoRedefine/>
    <w:semiHidden/>
    <w:pPr>
      <w:ind w:left="1680"/>
    </w:pPr>
  </w:style>
  <w:style w:type="paragraph" w:styleId="Sumrio9">
    <w:name w:val="toc 9"/>
    <w:basedOn w:val="Normal"/>
    <w:next w:val="Normal"/>
    <w:autoRedefine/>
    <w:semiHidden/>
    <w:pPr>
      <w:ind w:left="1920"/>
    </w:pPr>
  </w:style>
  <w:style w:type="character" w:styleId="Hyperlink">
    <w:name w:val="Hyperlink"/>
    <w:uiPriority w:val="99"/>
    <w:rPr>
      <w:color w:val="0000FF"/>
      <w:u w:val="single"/>
    </w:rPr>
  </w:style>
  <w:style w:type="paragraph" w:styleId="MapadoDocumento">
    <w:name w:val="Document Map"/>
    <w:basedOn w:val="Normal"/>
    <w:semiHidden/>
    <w:pPr>
      <w:shd w:val="clear" w:color="auto" w:fill="000080"/>
    </w:pPr>
    <w:rPr>
      <w:rFonts w:ascii="Tahoma" w:hAnsi="Tahoma" w:cs="Tahoma"/>
    </w:rPr>
  </w:style>
  <w:style w:type="character" w:customStyle="1" w:styleId="titulo">
    <w:name w:val="titulo"/>
    <w:basedOn w:val="Fontepargpadro"/>
  </w:style>
  <w:style w:type="paragraph" w:styleId="ndicedeilustraes">
    <w:name w:val="table of figures"/>
    <w:basedOn w:val="Normal"/>
    <w:next w:val="Normal"/>
    <w:semiHidden/>
    <w:pPr>
      <w:ind w:left="480" w:hanging="480"/>
    </w:pPr>
  </w:style>
  <w:style w:type="paragraph" w:styleId="Textodenotaderodap">
    <w:name w:val="footnote text"/>
    <w:basedOn w:val="Normal"/>
    <w:semiHidden/>
    <w:rPr>
      <w:sz w:val="20"/>
      <w:szCs w:val="20"/>
    </w:rPr>
  </w:style>
  <w:style w:type="character" w:styleId="Refdenotaderodap">
    <w:name w:val="footnote reference"/>
    <w:semiHidden/>
    <w:rPr>
      <w:vertAlign w:val="superscript"/>
    </w:rPr>
  </w:style>
  <w:style w:type="character" w:customStyle="1" w:styleId="longtext">
    <w:name w:val="long_text"/>
    <w:basedOn w:val="Fontepargpadro"/>
    <w:rsid w:val="007A12FC"/>
  </w:style>
  <w:style w:type="character" w:customStyle="1" w:styleId="hps">
    <w:name w:val="hps"/>
    <w:basedOn w:val="Fontepargpadro"/>
    <w:rsid w:val="0026329F"/>
  </w:style>
  <w:style w:type="character" w:styleId="HiperlinkVisitado">
    <w:name w:val="FollowedHyperlink"/>
    <w:basedOn w:val="Fontepargpadro"/>
    <w:rsid w:val="00631D58"/>
    <w:rPr>
      <w:color w:val="800080"/>
      <w:u w:val="single"/>
    </w:rPr>
  </w:style>
  <w:style w:type="paragraph" w:styleId="Textodebalo">
    <w:name w:val="Balloon Text"/>
    <w:basedOn w:val="Normal"/>
    <w:link w:val="TextodebaloChar"/>
    <w:rsid w:val="00C14CF8"/>
    <w:rPr>
      <w:rFonts w:ascii="Tahoma" w:hAnsi="Tahoma" w:cs="Tahoma"/>
      <w:sz w:val="16"/>
      <w:szCs w:val="16"/>
    </w:rPr>
  </w:style>
  <w:style w:type="character" w:customStyle="1" w:styleId="TextodebaloChar">
    <w:name w:val="Texto de balão Char"/>
    <w:basedOn w:val="Fontepargpadro"/>
    <w:link w:val="Textodebalo"/>
    <w:rsid w:val="00C14CF8"/>
    <w:rPr>
      <w:rFonts w:ascii="Tahoma" w:hAnsi="Tahoma" w:cs="Tahoma"/>
      <w:sz w:val="16"/>
      <w:szCs w:val="16"/>
    </w:rPr>
  </w:style>
  <w:style w:type="character" w:customStyle="1" w:styleId="RodapChar">
    <w:name w:val="Rodapé Char"/>
    <w:basedOn w:val="Fontepargpadro"/>
    <w:link w:val="Rodap"/>
    <w:uiPriority w:val="99"/>
    <w:rsid w:val="005339D4"/>
    <w:rPr>
      <w:sz w:val="24"/>
      <w:szCs w:val="24"/>
    </w:rPr>
  </w:style>
  <w:style w:type="paragraph" w:styleId="SemEspaamento">
    <w:name w:val="No Spacing"/>
    <w:link w:val="SemEspaamentoChar"/>
    <w:uiPriority w:val="1"/>
    <w:qFormat/>
    <w:rsid w:val="005339D4"/>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5339D4"/>
    <w:rPr>
      <w:rFonts w:asciiTheme="minorHAnsi" w:eastAsiaTheme="minorEastAsia" w:hAnsiTheme="minorHAnsi" w:cstheme="minorBidi"/>
      <w:sz w:val="22"/>
      <w:szCs w:val="22"/>
    </w:rPr>
  </w:style>
  <w:style w:type="character" w:customStyle="1" w:styleId="CabealhoChar">
    <w:name w:val="Cabeçalho Char"/>
    <w:basedOn w:val="Fontepargpadro"/>
    <w:link w:val="Cabealho"/>
    <w:uiPriority w:val="99"/>
    <w:rsid w:val="005339D4"/>
    <w:rPr>
      <w:sz w:val="24"/>
      <w:szCs w:val="24"/>
    </w:rPr>
  </w:style>
  <w:style w:type="paragraph" w:customStyle="1" w:styleId="538552DCBB0F4C4BB087ED922D6A6322">
    <w:name w:val="538552DCBB0F4C4BB087ED922D6A6322"/>
    <w:rsid w:val="005339D4"/>
    <w:pPr>
      <w:spacing w:after="200" w:line="276" w:lineRule="auto"/>
    </w:pPr>
    <w:rPr>
      <w:rFonts w:asciiTheme="minorHAnsi" w:eastAsiaTheme="minorEastAsia" w:hAnsiTheme="minorHAnsi" w:cstheme="minorBidi"/>
      <w:sz w:val="22"/>
      <w:szCs w:val="22"/>
    </w:rPr>
  </w:style>
  <w:style w:type="table" w:styleId="Tabelacomgrade">
    <w:name w:val="Table Grid"/>
    <w:basedOn w:val="Tabelanormal"/>
    <w:uiPriority w:val="59"/>
    <w:rsid w:val="007F7A2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unhideWhenUsed/>
    <w:qFormat/>
    <w:rsid w:val="00F96875"/>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character" w:styleId="Refdecomentrio">
    <w:name w:val="annotation reference"/>
    <w:basedOn w:val="Fontepargpadro"/>
    <w:rsid w:val="00DB00B8"/>
    <w:rPr>
      <w:sz w:val="16"/>
      <w:szCs w:val="16"/>
    </w:rPr>
  </w:style>
  <w:style w:type="paragraph" w:styleId="Textodecomentrio">
    <w:name w:val="annotation text"/>
    <w:basedOn w:val="Normal"/>
    <w:link w:val="TextodecomentrioChar"/>
    <w:rsid w:val="00DB00B8"/>
    <w:rPr>
      <w:sz w:val="20"/>
      <w:szCs w:val="20"/>
    </w:rPr>
  </w:style>
  <w:style w:type="character" w:customStyle="1" w:styleId="TextodecomentrioChar">
    <w:name w:val="Texto de comentário Char"/>
    <w:basedOn w:val="Fontepargpadro"/>
    <w:link w:val="Textodecomentrio"/>
    <w:rsid w:val="00DB00B8"/>
  </w:style>
  <w:style w:type="paragraph" w:styleId="Assuntodocomentrio">
    <w:name w:val="annotation subject"/>
    <w:basedOn w:val="Textodecomentrio"/>
    <w:next w:val="Textodecomentrio"/>
    <w:link w:val="AssuntodocomentrioChar"/>
    <w:rsid w:val="00DB00B8"/>
    <w:rPr>
      <w:b/>
      <w:bCs/>
    </w:rPr>
  </w:style>
  <w:style w:type="character" w:customStyle="1" w:styleId="AssuntodocomentrioChar">
    <w:name w:val="Assunto do comentário Char"/>
    <w:basedOn w:val="TextodecomentrioChar"/>
    <w:link w:val="Assuntodocomentrio"/>
    <w:rsid w:val="00DB00B8"/>
    <w:rPr>
      <w:b/>
      <w:bCs/>
    </w:rPr>
  </w:style>
  <w:style w:type="paragraph" w:styleId="PargrafodaLista">
    <w:name w:val="List Paragraph"/>
    <w:basedOn w:val="Normal"/>
    <w:uiPriority w:val="34"/>
    <w:qFormat/>
    <w:rsid w:val="00770D1B"/>
    <w:pPr>
      <w:ind w:left="720"/>
      <w:contextualSpacing/>
    </w:pPr>
  </w:style>
  <w:style w:type="character" w:styleId="MenoPendente">
    <w:name w:val="Unresolved Mention"/>
    <w:basedOn w:val="Fontepargpadro"/>
    <w:uiPriority w:val="99"/>
    <w:semiHidden/>
    <w:unhideWhenUsed/>
    <w:rsid w:val="009023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32004">
      <w:bodyDiv w:val="1"/>
      <w:marLeft w:val="0"/>
      <w:marRight w:val="0"/>
      <w:marTop w:val="0"/>
      <w:marBottom w:val="0"/>
      <w:divBdr>
        <w:top w:val="none" w:sz="0" w:space="0" w:color="auto"/>
        <w:left w:val="none" w:sz="0" w:space="0" w:color="auto"/>
        <w:bottom w:val="none" w:sz="0" w:space="0" w:color="auto"/>
        <w:right w:val="none" w:sz="0" w:space="0" w:color="auto"/>
      </w:divBdr>
    </w:div>
    <w:div w:id="225796992">
      <w:bodyDiv w:val="1"/>
      <w:marLeft w:val="0"/>
      <w:marRight w:val="0"/>
      <w:marTop w:val="0"/>
      <w:marBottom w:val="0"/>
      <w:divBdr>
        <w:top w:val="none" w:sz="0" w:space="0" w:color="auto"/>
        <w:left w:val="none" w:sz="0" w:space="0" w:color="auto"/>
        <w:bottom w:val="none" w:sz="0" w:space="0" w:color="auto"/>
        <w:right w:val="none" w:sz="0" w:space="0" w:color="auto"/>
      </w:divBdr>
    </w:div>
    <w:div w:id="301926025">
      <w:bodyDiv w:val="1"/>
      <w:marLeft w:val="0"/>
      <w:marRight w:val="0"/>
      <w:marTop w:val="0"/>
      <w:marBottom w:val="0"/>
      <w:divBdr>
        <w:top w:val="none" w:sz="0" w:space="0" w:color="auto"/>
        <w:left w:val="none" w:sz="0" w:space="0" w:color="auto"/>
        <w:bottom w:val="none" w:sz="0" w:space="0" w:color="auto"/>
        <w:right w:val="none" w:sz="0" w:space="0" w:color="auto"/>
      </w:divBdr>
    </w:div>
    <w:div w:id="302855658">
      <w:bodyDiv w:val="1"/>
      <w:marLeft w:val="0"/>
      <w:marRight w:val="0"/>
      <w:marTop w:val="0"/>
      <w:marBottom w:val="0"/>
      <w:divBdr>
        <w:top w:val="none" w:sz="0" w:space="0" w:color="auto"/>
        <w:left w:val="none" w:sz="0" w:space="0" w:color="auto"/>
        <w:bottom w:val="none" w:sz="0" w:space="0" w:color="auto"/>
        <w:right w:val="none" w:sz="0" w:space="0" w:color="auto"/>
      </w:divBdr>
    </w:div>
    <w:div w:id="378818971">
      <w:bodyDiv w:val="1"/>
      <w:marLeft w:val="0"/>
      <w:marRight w:val="0"/>
      <w:marTop w:val="0"/>
      <w:marBottom w:val="0"/>
      <w:divBdr>
        <w:top w:val="none" w:sz="0" w:space="0" w:color="auto"/>
        <w:left w:val="none" w:sz="0" w:space="0" w:color="auto"/>
        <w:bottom w:val="none" w:sz="0" w:space="0" w:color="auto"/>
        <w:right w:val="none" w:sz="0" w:space="0" w:color="auto"/>
      </w:divBdr>
    </w:div>
    <w:div w:id="770589458">
      <w:bodyDiv w:val="1"/>
      <w:marLeft w:val="0"/>
      <w:marRight w:val="0"/>
      <w:marTop w:val="0"/>
      <w:marBottom w:val="0"/>
      <w:divBdr>
        <w:top w:val="none" w:sz="0" w:space="0" w:color="auto"/>
        <w:left w:val="none" w:sz="0" w:space="0" w:color="auto"/>
        <w:bottom w:val="none" w:sz="0" w:space="0" w:color="auto"/>
        <w:right w:val="none" w:sz="0" w:space="0" w:color="auto"/>
      </w:divBdr>
    </w:div>
    <w:div w:id="913389962">
      <w:bodyDiv w:val="1"/>
      <w:marLeft w:val="0"/>
      <w:marRight w:val="0"/>
      <w:marTop w:val="0"/>
      <w:marBottom w:val="0"/>
      <w:divBdr>
        <w:top w:val="none" w:sz="0" w:space="0" w:color="auto"/>
        <w:left w:val="none" w:sz="0" w:space="0" w:color="auto"/>
        <w:bottom w:val="none" w:sz="0" w:space="0" w:color="auto"/>
        <w:right w:val="none" w:sz="0" w:space="0" w:color="auto"/>
      </w:divBdr>
    </w:div>
    <w:div w:id="930698266">
      <w:bodyDiv w:val="1"/>
      <w:marLeft w:val="0"/>
      <w:marRight w:val="0"/>
      <w:marTop w:val="0"/>
      <w:marBottom w:val="0"/>
      <w:divBdr>
        <w:top w:val="none" w:sz="0" w:space="0" w:color="auto"/>
        <w:left w:val="none" w:sz="0" w:space="0" w:color="auto"/>
        <w:bottom w:val="none" w:sz="0" w:space="0" w:color="auto"/>
        <w:right w:val="none" w:sz="0" w:space="0" w:color="auto"/>
      </w:divBdr>
    </w:div>
    <w:div w:id="1057895445">
      <w:bodyDiv w:val="1"/>
      <w:marLeft w:val="0"/>
      <w:marRight w:val="0"/>
      <w:marTop w:val="0"/>
      <w:marBottom w:val="0"/>
      <w:divBdr>
        <w:top w:val="none" w:sz="0" w:space="0" w:color="auto"/>
        <w:left w:val="none" w:sz="0" w:space="0" w:color="auto"/>
        <w:bottom w:val="none" w:sz="0" w:space="0" w:color="auto"/>
        <w:right w:val="none" w:sz="0" w:space="0" w:color="auto"/>
      </w:divBdr>
    </w:div>
    <w:div w:id="1161046930">
      <w:bodyDiv w:val="1"/>
      <w:marLeft w:val="0"/>
      <w:marRight w:val="0"/>
      <w:marTop w:val="0"/>
      <w:marBottom w:val="0"/>
      <w:divBdr>
        <w:top w:val="none" w:sz="0" w:space="0" w:color="auto"/>
        <w:left w:val="none" w:sz="0" w:space="0" w:color="auto"/>
        <w:bottom w:val="none" w:sz="0" w:space="0" w:color="auto"/>
        <w:right w:val="none" w:sz="0" w:space="0" w:color="auto"/>
      </w:divBdr>
    </w:div>
    <w:div w:id="1206216140">
      <w:bodyDiv w:val="1"/>
      <w:marLeft w:val="0"/>
      <w:marRight w:val="0"/>
      <w:marTop w:val="0"/>
      <w:marBottom w:val="0"/>
      <w:divBdr>
        <w:top w:val="none" w:sz="0" w:space="0" w:color="auto"/>
        <w:left w:val="none" w:sz="0" w:space="0" w:color="auto"/>
        <w:bottom w:val="none" w:sz="0" w:space="0" w:color="auto"/>
        <w:right w:val="none" w:sz="0" w:space="0" w:color="auto"/>
      </w:divBdr>
    </w:div>
    <w:div w:id="1304501655">
      <w:bodyDiv w:val="1"/>
      <w:marLeft w:val="0"/>
      <w:marRight w:val="0"/>
      <w:marTop w:val="0"/>
      <w:marBottom w:val="0"/>
      <w:divBdr>
        <w:top w:val="none" w:sz="0" w:space="0" w:color="auto"/>
        <w:left w:val="none" w:sz="0" w:space="0" w:color="auto"/>
        <w:bottom w:val="none" w:sz="0" w:space="0" w:color="auto"/>
        <w:right w:val="none" w:sz="0" w:space="0" w:color="auto"/>
      </w:divBdr>
    </w:div>
    <w:div w:id="1323043040">
      <w:bodyDiv w:val="1"/>
      <w:marLeft w:val="0"/>
      <w:marRight w:val="0"/>
      <w:marTop w:val="0"/>
      <w:marBottom w:val="0"/>
      <w:divBdr>
        <w:top w:val="none" w:sz="0" w:space="0" w:color="auto"/>
        <w:left w:val="none" w:sz="0" w:space="0" w:color="auto"/>
        <w:bottom w:val="none" w:sz="0" w:space="0" w:color="auto"/>
        <w:right w:val="none" w:sz="0" w:space="0" w:color="auto"/>
      </w:divBdr>
    </w:div>
    <w:div w:id="1384602561">
      <w:bodyDiv w:val="1"/>
      <w:marLeft w:val="0"/>
      <w:marRight w:val="0"/>
      <w:marTop w:val="0"/>
      <w:marBottom w:val="0"/>
      <w:divBdr>
        <w:top w:val="none" w:sz="0" w:space="0" w:color="auto"/>
        <w:left w:val="none" w:sz="0" w:space="0" w:color="auto"/>
        <w:bottom w:val="none" w:sz="0" w:space="0" w:color="auto"/>
        <w:right w:val="none" w:sz="0" w:space="0" w:color="auto"/>
      </w:divBdr>
    </w:div>
    <w:div w:id="1504928809">
      <w:bodyDiv w:val="1"/>
      <w:marLeft w:val="0"/>
      <w:marRight w:val="0"/>
      <w:marTop w:val="0"/>
      <w:marBottom w:val="0"/>
      <w:divBdr>
        <w:top w:val="none" w:sz="0" w:space="0" w:color="auto"/>
        <w:left w:val="none" w:sz="0" w:space="0" w:color="auto"/>
        <w:bottom w:val="none" w:sz="0" w:space="0" w:color="auto"/>
        <w:right w:val="none" w:sz="0" w:space="0" w:color="auto"/>
      </w:divBdr>
    </w:div>
    <w:div w:id="1506507523">
      <w:bodyDiv w:val="1"/>
      <w:marLeft w:val="0"/>
      <w:marRight w:val="0"/>
      <w:marTop w:val="0"/>
      <w:marBottom w:val="0"/>
      <w:divBdr>
        <w:top w:val="none" w:sz="0" w:space="0" w:color="auto"/>
        <w:left w:val="none" w:sz="0" w:space="0" w:color="auto"/>
        <w:bottom w:val="none" w:sz="0" w:space="0" w:color="auto"/>
        <w:right w:val="none" w:sz="0" w:space="0" w:color="auto"/>
      </w:divBdr>
    </w:div>
    <w:div w:id="1581216193">
      <w:bodyDiv w:val="1"/>
      <w:marLeft w:val="0"/>
      <w:marRight w:val="0"/>
      <w:marTop w:val="0"/>
      <w:marBottom w:val="0"/>
      <w:divBdr>
        <w:top w:val="none" w:sz="0" w:space="0" w:color="auto"/>
        <w:left w:val="none" w:sz="0" w:space="0" w:color="auto"/>
        <w:bottom w:val="none" w:sz="0" w:space="0" w:color="auto"/>
        <w:right w:val="none" w:sz="0" w:space="0" w:color="auto"/>
      </w:divBdr>
    </w:div>
    <w:div w:id="1598172985">
      <w:bodyDiv w:val="1"/>
      <w:marLeft w:val="0"/>
      <w:marRight w:val="0"/>
      <w:marTop w:val="0"/>
      <w:marBottom w:val="0"/>
      <w:divBdr>
        <w:top w:val="none" w:sz="0" w:space="0" w:color="auto"/>
        <w:left w:val="none" w:sz="0" w:space="0" w:color="auto"/>
        <w:bottom w:val="none" w:sz="0" w:space="0" w:color="auto"/>
        <w:right w:val="none" w:sz="0" w:space="0" w:color="auto"/>
      </w:divBdr>
    </w:div>
    <w:div w:id="1656881677">
      <w:bodyDiv w:val="1"/>
      <w:marLeft w:val="0"/>
      <w:marRight w:val="0"/>
      <w:marTop w:val="0"/>
      <w:marBottom w:val="0"/>
      <w:divBdr>
        <w:top w:val="none" w:sz="0" w:space="0" w:color="auto"/>
        <w:left w:val="none" w:sz="0" w:space="0" w:color="auto"/>
        <w:bottom w:val="none" w:sz="0" w:space="0" w:color="auto"/>
        <w:right w:val="none" w:sz="0" w:space="0" w:color="auto"/>
      </w:divBdr>
    </w:div>
    <w:div w:id="1710690129">
      <w:bodyDiv w:val="1"/>
      <w:marLeft w:val="0"/>
      <w:marRight w:val="0"/>
      <w:marTop w:val="0"/>
      <w:marBottom w:val="0"/>
      <w:divBdr>
        <w:top w:val="none" w:sz="0" w:space="0" w:color="auto"/>
        <w:left w:val="none" w:sz="0" w:space="0" w:color="auto"/>
        <w:bottom w:val="none" w:sz="0" w:space="0" w:color="auto"/>
        <w:right w:val="none" w:sz="0" w:space="0" w:color="auto"/>
      </w:divBdr>
    </w:div>
    <w:div w:id="1743022816">
      <w:bodyDiv w:val="1"/>
      <w:marLeft w:val="0"/>
      <w:marRight w:val="0"/>
      <w:marTop w:val="0"/>
      <w:marBottom w:val="0"/>
      <w:divBdr>
        <w:top w:val="none" w:sz="0" w:space="0" w:color="auto"/>
        <w:left w:val="none" w:sz="0" w:space="0" w:color="auto"/>
        <w:bottom w:val="none" w:sz="0" w:space="0" w:color="auto"/>
        <w:right w:val="none" w:sz="0" w:space="0" w:color="auto"/>
      </w:divBdr>
    </w:div>
    <w:div w:id="1816020955">
      <w:bodyDiv w:val="1"/>
      <w:marLeft w:val="0"/>
      <w:marRight w:val="0"/>
      <w:marTop w:val="0"/>
      <w:marBottom w:val="0"/>
      <w:divBdr>
        <w:top w:val="none" w:sz="0" w:space="0" w:color="auto"/>
        <w:left w:val="none" w:sz="0" w:space="0" w:color="auto"/>
        <w:bottom w:val="none" w:sz="0" w:space="0" w:color="auto"/>
        <w:right w:val="none" w:sz="0" w:space="0" w:color="auto"/>
      </w:divBdr>
      <w:divsChild>
        <w:div w:id="1384326583">
          <w:marLeft w:val="0"/>
          <w:marRight w:val="0"/>
          <w:marTop w:val="240"/>
          <w:marBottom w:val="60"/>
          <w:divBdr>
            <w:top w:val="none" w:sz="0" w:space="0" w:color="auto"/>
            <w:left w:val="none" w:sz="0" w:space="0" w:color="auto"/>
            <w:bottom w:val="dotted" w:sz="6" w:space="0" w:color="000000"/>
            <w:right w:val="none" w:sz="0" w:space="0" w:color="auto"/>
          </w:divBdr>
        </w:div>
      </w:divsChild>
    </w:div>
    <w:div w:id="1889369448">
      <w:bodyDiv w:val="1"/>
      <w:marLeft w:val="0"/>
      <w:marRight w:val="0"/>
      <w:marTop w:val="0"/>
      <w:marBottom w:val="0"/>
      <w:divBdr>
        <w:top w:val="none" w:sz="0" w:space="0" w:color="auto"/>
        <w:left w:val="none" w:sz="0" w:space="0" w:color="auto"/>
        <w:bottom w:val="none" w:sz="0" w:space="0" w:color="auto"/>
        <w:right w:val="none" w:sz="0" w:space="0" w:color="auto"/>
      </w:divBdr>
    </w:div>
    <w:div w:id="1955136110">
      <w:bodyDiv w:val="1"/>
      <w:marLeft w:val="0"/>
      <w:marRight w:val="0"/>
      <w:marTop w:val="0"/>
      <w:marBottom w:val="0"/>
      <w:divBdr>
        <w:top w:val="none" w:sz="0" w:space="0" w:color="auto"/>
        <w:left w:val="none" w:sz="0" w:space="0" w:color="auto"/>
        <w:bottom w:val="none" w:sz="0" w:space="0" w:color="auto"/>
        <w:right w:val="none" w:sz="0" w:space="0" w:color="auto"/>
      </w:divBdr>
      <w:divsChild>
        <w:div w:id="356009358">
          <w:marLeft w:val="0"/>
          <w:marRight w:val="0"/>
          <w:marTop w:val="0"/>
          <w:marBottom w:val="0"/>
          <w:divBdr>
            <w:top w:val="none" w:sz="0" w:space="0" w:color="auto"/>
            <w:left w:val="none" w:sz="0" w:space="0" w:color="auto"/>
            <w:bottom w:val="none" w:sz="0" w:space="0" w:color="auto"/>
            <w:right w:val="none" w:sz="0" w:space="0" w:color="auto"/>
          </w:divBdr>
          <w:divsChild>
            <w:div w:id="1056048019">
              <w:marLeft w:val="0"/>
              <w:marRight w:val="0"/>
              <w:marTop w:val="0"/>
              <w:marBottom w:val="0"/>
              <w:divBdr>
                <w:top w:val="none" w:sz="0" w:space="0" w:color="auto"/>
                <w:left w:val="none" w:sz="0" w:space="0" w:color="auto"/>
                <w:bottom w:val="none" w:sz="0" w:space="0" w:color="auto"/>
                <w:right w:val="none" w:sz="0" w:space="0" w:color="auto"/>
              </w:divBdr>
              <w:divsChild>
                <w:div w:id="459301660">
                  <w:marLeft w:val="0"/>
                  <w:marRight w:val="0"/>
                  <w:marTop w:val="0"/>
                  <w:marBottom w:val="0"/>
                  <w:divBdr>
                    <w:top w:val="none" w:sz="0" w:space="0" w:color="auto"/>
                    <w:left w:val="none" w:sz="0" w:space="0" w:color="auto"/>
                    <w:bottom w:val="none" w:sz="0" w:space="0" w:color="auto"/>
                    <w:right w:val="none" w:sz="0" w:space="0" w:color="auto"/>
                  </w:divBdr>
                  <w:divsChild>
                    <w:div w:id="1656370731">
                      <w:marLeft w:val="0"/>
                      <w:marRight w:val="0"/>
                      <w:marTop w:val="0"/>
                      <w:marBottom w:val="0"/>
                      <w:divBdr>
                        <w:top w:val="none" w:sz="0" w:space="0" w:color="auto"/>
                        <w:left w:val="none" w:sz="0" w:space="0" w:color="auto"/>
                        <w:bottom w:val="none" w:sz="0" w:space="0" w:color="auto"/>
                        <w:right w:val="none" w:sz="0" w:space="0" w:color="auto"/>
                      </w:divBdr>
                      <w:divsChild>
                        <w:div w:id="1940022115">
                          <w:marLeft w:val="0"/>
                          <w:marRight w:val="0"/>
                          <w:marTop w:val="0"/>
                          <w:marBottom w:val="0"/>
                          <w:divBdr>
                            <w:top w:val="none" w:sz="0" w:space="0" w:color="auto"/>
                            <w:left w:val="none" w:sz="0" w:space="0" w:color="auto"/>
                            <w:bottom w:val="none" w:sz="0" w:space="0" w:color="auto"/>
                            <w:right w:val="none" w:sz="0" w:space="0" w:color="auto"/>
                          </w:divBdr>
                          <w:divsChild>
                            <w:div w:id="1023282904">
                              <w:marLeft w:val="0"/>
                              <w:marRight w:val="0"/>
                              <w:marTop w:val="0"/>
                              <w:marBottom w:val="0"/>
                              <w:divBdr>
                                <w:top w:val="none" w:sz="0" w:space="0" w:color="auto"/>
                                <w:left w:val="none" w:sz="0" w:space="0" w:color="auto"/>
                                <w:bottom w:val="none" w:sz="0" w:space="0" w:color="auto"/>
                                <w:right w:val="none" w:sz="0" w:space="0" w:color="auto"/>
                              </w:divBdr>
                              <w:divsChild>
                                <w:div w:id="636836555">
                                  <w:marLeft w:val="0"/>
                                  <w:marRight w:val="0"/>
                                  <w:marTop w:val="0"/>
                                  <w:marBottom w:val="0"/>
                                  <w:divBdr>
                                    <w:top w:val="single" w:sz="6" w:space="0" w:color="F5F5F5"/>
                                    <w:left w:val="single" w:sz="6" w:space="0" w:color="F5F5F5"/>
                                    <w:bottom w:val="single" w:sz="6" w:space="0" w:color="F5F5F5"/>
                                    <w:right w:val="single" w:sz="6" w:space="0" w:color="F5F5F5"/>
                                  </w:divBdr>
                                  <w:divsChild>
                                    <w:div w:id="25761928">
                                      <w:marLeft w:val="0"/>
                                      <w:marRight w:val="0"/>
                                      <w:marTop w:val="0"/>
                                      <w:marBottom w:val="0"/>
                                      <w:divBdr>
                                        <w:top w:val="none" w:sz="0" w:space="0" w:color="auto"/>
                                        <w:left w:val="none" w:sz="0" w:space="0" w:color="auto"/>
                                        <w:bottom w:val="none" w:sz="0" w:space="0" w:color="auto"/>
                                        <w:right w:val="none" w:sz="0" w:space="0" w:color="auto"/>
                                      </w:divBdr>
                                      <w:divsChild>
                                        <w:div w:id="130246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83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evista.iq.unesp.br/ojs/index.php/ecletica/auth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ecletica@journal.iq.unesp.b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2" Type="http://schemas.openxmlformats.org/officeDocument/2006/relationships/hyperlink" Target="http://revista.iq.unesp.br/ojs/index.php/ecletica/index"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C613B-76E9-4AE9-886B-CFC52DF5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2241</Words>
  <Characters>12104</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14317</CharactersWithSpaces>
  <SharedDoc>false</SharedDoc>
  <HLinks>
    <vt:vector size="30" baseType="variant">
      <vt:variant>
        <vt:i4>589845</vt:i4>
      </vt:variant>
      <vt:variant>
        <vt:i4>15</vt:i4>
      </vt:variant>
      <vt:variant>
        <vt:i4>0</vt:i4>
      </vt:variant>
      <vt:variant>
        <vt:i4>5</vt:i4>
      </vt:variant>
      <vt:variant>
        <vt:lpwstr>http://www.scielo.br/cgi-bin/wxis.exe/iah/?IsisScript=iah/iah.xis&amp;base=article%5edlibrary&amp;format=iso.pft&amp;lang=i&amp;nextAction=lnk&amp;indexSearch=AU&amp;exprSearch=Nogueira,%20R.%20F.%20P.</vt:lpwstr>
      </vt:variant>
      <vt:variant>
        <vt:lpwstr/>
      </vt:variant>
      <vt:variant>
        <vt:i4>851984</vt:i4>
      </vt:variant>
      <vt:variant>
        <vt:i4>12</vt:i4>
      </vt:variant>
      <vt:variant>
        <vt:i4>0</vt:i4>
      </vt:variant>
      <vt:variant>
        <vt:i4>5</vt:i4>
      </vt:variant>
      <vt:variant>
        <vt:lpwstr>http://www.scielo.br/cgi-bin/wxis.exe/iah/?IsisScript=iah/iah.xis&amp;base=article%5edlibrary&amp;format=iso.pft&amp;lang=i&amp;nextAction=lnk&amp;indexSearch=AU&amp;exprSearch=Oliveira,%20M.%20C.%20de</vt:lpwstr>
      </vt:variant>
      <vt:variant>
        <vt:lpwstr/>
      </vt:variant>
      <vt:variant>
        <vt:i4>6946924</vt:i4>
      </vt:variant>
      <vt:variant>
        <vt:i4>9</vt:i4>
      </vt:variant>
      <vt:variant>
        <vt:i4>0</vt:i4>
      </vt:variant>
      <vt:variant>
        <vt:i4>5</vt:i4>
      </vt:variant>
      <vt:variant>
        <vt:lpwstr>http://www.scielo.br/cgi-bin/wxis.exe/iah/?IsisScript=iah/iah.xis&amp;base=article%5edlibrary&amp;format=iso.pft&amp;lang=i&amp;nextAction=lnk&amp;indexSearch=AU&amp;exprSearch=Silva,%20M.%20R.%20A.%20da</vt:lpwstr>
      </vt:variant>
      <vt:variant>
        <vt:lpwstr/>
      </vt:variant>
      <vt:variant>
        <vt:i4>3014693</vt:i4>
      </vt:variant>
      <vt:variant>
        <vt:i4>6</vt:i4>
      </vt:variant>
      <vt:variant>
        <vt:i4>0</vt:i4>
      </vt:variant>
      <vt:variant>
        <vt:i4>5</vt:i4>
      </vt:variant>
      <vt:variant>
        <vt:lpwstr>http://www.arroz.agr.br/site/estatisticas/html/ tab103. htm</vt:lpwstr>
      </vt:variant>
      <vt:variant>
        <vt:lpwstr/>
      </vt:variant>
      <vt:variant>
        <vt:i4>4718600</vt:i4>
      </vt:variant>
      <vt:variant>
        <vt:i4>3</vt:i4>
      </vt:variant>
      <vt:variant>
        <vt:i4>0</vt:i4>
      </vt:variant>
      <vt:variant>
        <vt:i4>5</vt:i4>
      </vt:variant>
      <vt:variant>
        <vt:lpwstr>http://www.agualatinoamerica.com/docs/pdf/6Aidis Textile.pdf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Eclética Química Journal</dc:creator>
  <cp:lastModifiedBy>Microsoft Office User </cp:lastModifiedBy>
  <cp:revision>31</cp:revision>
  <cp:lastPrinted>2019-09-30T11:17:00Z</cp:lastPrinted>
  <dcterms:created xsi:type="dcterms:W3CDTF">2018-05-27T16:09:00Z</dcterms:created>
  <dcterms:modified xsi:type="dcterms:W3CDTF">2019-09-30T11:29:00Z</dcterms:modified>
</cp:coreProperties>
</file>